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7A45" w14:textId="77777777" w:rsidR="005604BC" w:rsidRDefault="348C9568" w:rsidP="348C9568">
      <w:pPr>
        <w:pStyle w:val="Title"/>
        <w:rPr>
          <w:rFonts w:ascii="Arial" w:eastAsia="Arial" w:hAnsi="Arial" w:cs="Arial"/>
          <w:sz w:val="40"/>
          <w:szCs w:val="40"/>
        </w:rPr>
      </w:pPr>
      <w:r w:rsidRPr="348C9568">
        <w:rPr>
          <w:rFonts w:ascii="Arial" w:eastAsia="Arial" w:hAnsi="Arial" w:cs="Arial"/>
          <w:sz w:val="40"/>
          <w:szCs w:val="40"/>
        </w:rPr>
        <w:t>Drug and Alcohol Needs Assessment: Recommendations and Actions Summary</w:t>
      </w:r>
    </w:p>
    <w:p w14:paraId="67746496" w14:textId="4A63A921" w:rsidR="005604BC" w:rsidRDefault="348C9568" w:rsidP="348C9568">
      <w:pPr>
        <w:pStyle w:val="Heading1"/>
        <w:rPr>
          <w:rFonts w:ascii="Arial" w:eastAsia="Arial" w:hAnsi="Arial" w:cs="Arial"/>
        </w:rPr>
      </w:pPr>
      <w:r w:rsidRPr="348C9568">
        <w:rPr>
          <w:rFonts w:ascii="Arial" w:eastAsia="Arial" w:hAnsi="Arial" w:cs="Arial"/>
        </w:rPr>
        <w:t>Our Gloucestershire Recommendations and Actions</w:t>
      </w:r>
    </w:p>
    <w:p w14:paraId="2E3D085B" w14:textId="16DF3FF3" w:rsidR="005604BC" w:rsidRDefault="348C9568">
      <w:r w:rsidRPr="348C9568">
        <w:rPr>
          <w:rFonts w:ascii="Arial" w:eastAsia="Arial" w:hAnsi="Arial" w:cs="Arial"/>
          <w:sz w:val="24"/>
          <w:szCs w:val="24"/>
        </w:rPr>
        <w:t>The findings and new insight</w:t>
      </w:r>
      <w:r w:rsidR="68056468" w:rsidRPr="348C9568">
        <w:rPr>
          <w:rFonts w:ascii="Arial" w:eastAsia="Arial" w:hAnsi="Arial" w:cs="Arial"/>
          <w:sz w:val="24"/>
          <w:szCs w:val="24"/>
        </w:rPr>
        <w:t>s</w:t>
      </w:r>
      <w:r w:rsidRPr="348C9568">
        <w:rPr>
          <w:rFonts w:ascii="Arial" w:eastAsia="Arial" w:hAnsi="Arial" w:cs="Arial"/>
          <w:sz w:val="24"/>
          <w:szCs w:val="24"/>
        </w:rPr>
        <w:t xml:space="preserve"> available from an in-depth assessment of the data available to us enabled the development of a draft Needs Assessment and suggested recommendations. These were shared with stakeholders for discussion and development. Ten priority recommendations were identified for focus over the next 3 years.</w:t>
      </w:r>
    </w:p>
    <w:p w14:paraId="376B1E4D" w14:textId="29971443" w:rsidR="348C9568" w:rsidRDefault="348C9568" w:rsidP="348C9568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8640" w:type="dxa"/>
        <w:tblInd w:w="2160" w:type="dxa"/>
        <w:tblLook w:val="04A0" w:firstRow="1" w:lastRow="0" w:firstColumn="1" w:lastColumn="0" w:noHBand="0" w:noVBand="1"/>
      </w:tblPr>
      <w:tblGrid>
        <w:gridCol w:w="1365"/>
        <w:gridCol w:w="7275"/>
      </w:tblGrid>
      <w:tr w:rsidR="005604BC" w14:paraId="5031E28A" w14:textId="77777777" w:rsidTr="348C9568">
        <w:tc>
          <w:tcPr>
            <w:tcW w:w="1365" w:type="dxa"/>
          </w:tcPr>
          <w:p w14:paraId="66CAD181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Priority</w:t>
            </w:r>
          </w:p>
        </w:tc>
        <w:tc>
          <w:tcPr>
            <w:tcW w:w="7275" w:type="dxa"/>
          </w:tcPr>
          <w:p w14:paraId="08BF9F4B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Recommendation</w:t>
            </w:r>
          </w:p>
        </w:tc>
      </w:tr>
      <w:tr w:rsidR="005604BC" w14:paraId="25482DF3" w14:textId="77777777" w:rsidTr="348C9568">
        <w:tc>
          <w:tcPr>
            <w:tcW w:w="1365" w:type="dxa"/>
          </w:tcPr>
          <w:p w14:paraId="649841BE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7275" w:type="dxa"/>
          </w:tcPr>
          <w:p w14:paraId="51400B63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Respond to the rising prevalence of ketamine use</w:t>
            </w:r>
          </w:p>
        </w:tc>
      </w:tr>
      <w:tr w:rsidR="005604BC" w14:paraId="39385444" w14:textId="77777777" w:rsidTr="348C9568">
        <w:tc>
          <w:tcPr>
            <w:tcW w:w="1365" w:type="dxa"/>
          </w:tcPr>
          <w:p w14:paraId="18F999B5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7275" w:type="dxa"/>
          </w:tcPr>
          <w:p w14:paraId="59B84312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Improve equity of access</w:t>
            </w:r>
          </w:p>
        </w:tc>
      </w:tr>
      <w:tr w:rsidR="005604BC" w14:paraId="4267569E" w14:textId="77777777" w:rsidTr="348C9568">
        <w:tc>
          <w:tcPr>
            <w:tcW w:w="1365" w:type="dxa"/>
          </w:tcPr>
          <w:p w14:paraId="5FCD5EC4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7275" w:type="dxa"/>
          </w:tcPr>
          <w:p w14:paraId="64CEE49C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Take a more integrated approach to co-occurring mental health &amp; substance use needs</w:t>
            </w:r>
          </w:p>
        </w:tc>
      </w:tr>
      <w:tr w:rsidR="005604BC" w14:paraId="438F40A9" w14:textId="77777777" w:rsidTr="348C9568">
        <w:tc>
          <w:tcPr>
            <w:tcW w:w="1365" w:type="dxa"/>
          </w:tcPr>
          <w:p w14:paraId="2598DEE6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7275" w:type="dxa"/>
          </w:tcPr>
          <w:p w14:paraId="322E6185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Improve treatment outcomes</w:t>
            </w:r>
          </w:p>
        </w:tc>
      </w:tr>
      <w:tr w:rsidR="005604BC" w14:paraId="273D07D5" w14:textId="77777777" w:rsidTr="348C9568">
        <w:tc>
          <w:tcPr>
            <w:tcW w:w="1365" w:type="dxa"/>
          </w:tcPr>
          <w:p w14:paraId="78941E47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7275" w:type="dxa"/>
          </w:tcPr>
          <w:p w14:paraId="28A4DB3B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Reduce alcohol-related harm</w:t>
            </w:r>
          </w:p>
        </w:tc>
      </w:tr>
      <w:tr w:rsidR="005604BC" w14:paraId="111F4B7A" w14:textId="77777777" w:rsidTr="348C9568">
        <w:tc>
          <w:tcPr>
            <w:tcW w:w="1365" w:type="dxa"/>
          </w:tcPr>
          <w:p w14:paraId="29B4EA11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7275" w:type="dxa"/>
          </w:tcPr>
          <w:p w14:paraId="3B0ECBCE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Improve Individual Placement Support</w:t>
            </w:r>
          </w:p>
        </w:tc>
      </w:tr>
      <w:tr w:rsidR="005604BC" w14:paraId="08CB6853" w14:textId="77777777" w:rsidTr="348C9568">
        <w:tc>
          <w:tcPr>
            <w:tcW w:w="1365" w:type="dxa"/>
          </w:tcPr>
          <w:p w14:paraId="75697EEC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7275" w:type="dxa"/>
          </w:tcPr>
          <w:p w14:paraId="627510A9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Identify and support vulnerable families</w:t>
            </w:r>
          </w:p>
        </w:tc>
      </w:tr>
      <w:tr w:rsidR="005604BC" w14:paraId="348F92CF" w14:textId="77777777" w:rsidTr="348C9568">
        <w:tc>
          <w:tcPr>
            <w:tcW w:w="1365" w:type="dxa"/>
          </w:tcPr>
          <w:p w14:paraId="44B0A208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7275" w:type="dxa"/>
          </w:tcPr>
          <w:p w14:paraId="13414175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Work in partnership to reduce harm</w:t>
            </w:r>
          </w:p>
        </w:tc>
      </w:tr>
      <w:tr w:rsidR="005604BC" w14:paraId="77886F7A" w14:textId="77777777" w:rsidTr="348C9568">
        <w:tc>
          <w:tcPr>
            <w:tcW w:w="1365" w:type="dxa"/>
          </w:tcPr>
          <w:p w14:paraId="2B2B7304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7275" w:type="dxa"/>
          </w:tcPr>
          <w:p w14:paraId="3F08EB9A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Develop system workforce training</w:t>
            </w:r>
          </w:p>
        </w:tc>
      </w:tr>
      <w:tr w:rsidR="005604BC" w14:paraId="6BE7F602" w14:textId="77777777" w:rsidTr="348C9568">
        <w:tc>
          <w:tcPr>
            <w:tcW w:w="1365" w:type="dxa"/>
          </w:tcPr>
          <w:p w14:paraId="5D369756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7275" w:type="dxa"/>
          </w:tcPr>
          <w:p w14:paraId="09A72153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Address complex, high and overlapping needs</w:t>
            </w:r>
          </w:p>
        </w:tc>
      </w:tr>
    </w:tbl>
    <w:p w14:paraId="672A6659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7E17DE1A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1. Respond to the rising prevalence of ketamine use</w:t>
      </w:r>
    </w:p>
    <w:p w14:paraId="302F2164" w14:textId="7863CACC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1875"/>
        <w:gridCol w:w="1770"/>
        <w:gridCol w:w="2949"/>
        <w:gridCol w:w="3397"/>
        <w:gridCol w:w="1809"/>
        <w:gridCol w:w="1266"/>
      </w:tblGrid>
      <w:tr w:rsidR="005604BC" w14:paraId="50911D3C" w14:textId="77777777" w:rsidTr="348C9568">
        <w:trPr>
          <w:trHeight w:val="300"/>
        </w:trPr>
        <w:tc>
          <w:tcPr>
            <w:tcW w:w="1875" w:type="dxa"/>
          </w:tcPr>
          <w:p w14:paraId="2FF0E898" w14:textId="77777777" w:rsidR="348C9568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770" w:type="dxa"/>
          </w:tcPr>
          <w:p w14:paraId="17E501DF" w14:textId="46F6BC59" w:rsidR="348C9568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2949" w:type="dxa"/>
          </w:tcPr>
          <w:p w14:paraId="5B42EF0F" w14:textId="21F4DDD0" w:rsidR="348C9568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Impacts</w:t>
            </w:r>
          </w:p>
        </w:tc>
        <w:tc>
          <w:tcPr>
            <w:tcW w:w="3397" w:type="dxa"/>
          </w:tcPr>
          <w:p w14:paraId="53B9AD66" w14:textId="15FE8D0C" w:rsidR="348C9568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Draft Measures &amp; Deliverables</w:t>
            </w:r>
          </w:p>
        </w:tc>
        <w:tc>
          <w:tcPr>
            <w:tcW w:w="1809" w:type="dxa"/>
          </w:tcPr>
          <w:p w14:paraId="01EB3802" w14:textId="77777777" w:rsidR="348C9568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266" w:type="dxa"/>
          </w:tcPr>
          <w:p w14:paraId="1C04DFD6" w14:textId="77777777" w:rsidR="348C9568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4969C490" w14:textId="77777777" w:rsidTr="348C9568">
        <w:trPr>
          <w:trHeight w:val="300"/>
        </w:trPr>
        <w:tc>
          <w:tcPr>
            <w:tcW w:w="1875" w:type="dxa"/>
          </w:tcPr>
          <w:p w14:paraId="480C2434" w14:textId="77777777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Educating professionals and the wider public about the effects of ketamine</w:t>
            </w:r>
          </w:p>
        </w:tc>
        <w:tc>
          <w:tcPr>
            <w:tcW w:w="1770" w:type="dxa"/>
          </w:tcPr>
          <w:p w14:paraId="05B990B9" w14:textId="5FF60095" w:rsidR="348C9568" w:rsidRDefault="348C9568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Ketamine Task &amp; Finish Group</w:t>
            </w:r>
          </w:p>
        </w:tc>
        <w:tc>
          <w:tcPr>
            <w:tcW w:w="2949" w:type="dxa"/>
          </w:tcPr>
          <w:p w14:paraId="37A4F6A7" w14:textId="4AF1A3BA" w:rsidR="348C9568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Increased awareness of ketamine and associated health harms</w:t>
            </w:r>
          </w:p>
          <w:p w14:paraId="25E025CB" w14:textId="27CD1251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80F348D" w14:textId="2078583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A4B7CBF" w14:textId="11EBADE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AA684D6" w14:textId="3B230C41" w:rsidR="348C9568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Better early identification</w:t>
            </w:r>
          </w:p>
          <w:p w14:paraId="1F2632EB" w14:textId="0079248D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1C3C3E6" w14:textId="3565F2E6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DA97519" w14:textId="1E7F7AC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8D61860" w14:textId="58FFD4B7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57698F8" w14:textId="6605C64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20DC05B" w14:textId="7EECEAF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FC4E9E0" w14:textId="3CE1B2F5" w:rsidR="348C9568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Increased timely referrals for treatment</w:t>
            </w:r>
          </w:p>
          <w:p w14:paraId="50717D1A" w14:textId="79318F37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397" w:type="dxa"/>
          </w:tcPr>
          <w:p w14:paraId="250B9DC3" w14:textId="38D7D6F2" w:rsidR="348C9568" w:rsidRDefault="348C9568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Deliver ketamine awareness webinar and other materials to professionals (attendance at webinar)</w:t>
            </w:r>
          </w:p>
          <w:p w14:paraId="61460BB9" w14:textId="604DE7A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7040F4D" w14:textId="03A4C8D9" w:rsidR="348C9568" w:rsidRDefault="348C9568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 the number of ketamine-related discussions, screenings or brief interventions recorded by frontline services by 20% (service activity data)</w:t>
            </w:r>
          </w:p>
          <w:p w14:paraId="65178277" w14:textId="3B78E901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347AEA1" w14:textId="36E13871" w:rsidR="348C9568" w:rsidRDefault="348C9568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 the number of appropriate referrals to drug &amp; alcohol treatment services where ketamine is identified as the primary of secondary substance by 15%</w:t>
            </w:r>
          </w:p>
          <w:p w14:paraId="03CEC119" w14:textId="29DF3951" w:rsidR="348C9568" w:rsidRDefault="348C9568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(treatment provider referral data)</w:t>
            </w:r>
          </w:p>
        </w:tc>
        <w:tc>
          <w:tcPr>
            <w:tcW w:w="1809" w:type="dxa"/>
          </w:tcPr>
          <w:p w14:paraId="34086124" w14:textId="77777777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£15,000 over the next three years for education and campaign materials</w:t>
            </w:r>
          </w:p>
        </w:tc>
        <w:tc>
          <w:tcPr>
            <w:tcW w:w="1266" w:type="dxa"/>
          </w:tcPr>
          <w:p w14:paraId="7B794BC1" w14:textId="590F992B" w:rsidR="348C9568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March </w:t>
            </w:r>
          </w:p>
          <w:p w14:paraId="69118D7B" w14:textId="7F04C7D2" w:rsidR="348C9568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2027</w:t>
            </w:r>
          </w:p>
          <w:p w14:paraId="59DFEAD8" w14:textId="63FCF1E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239655C" w14:textId="61677B80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F826C80" w14:textId="7419139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5507766" w14:textId="426C3C7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93C298D" w14:textId="3C782906" w:rsidR="348C9568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March 2027</w:t>
            </w:r>
          </w:p>
          <w:p w14:paraId="6F0359C8" w14:textId="0F6E6F4D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247F0B2" w14:textId="533EA422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CAF73EF" w14:textId="2DDE3872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F02089A" w14:textId="0757425A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9EAE530" w14:textId="5C310224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9169640" w14:textId="00B8166A" w:rsidR="348C9568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March 2027</w:t>
            </w:r>
          </w:p>
        </w:tc>
      </w:tr>
    </w:tbl>
    <w:p w14:paraId="0A37501D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481DEE94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2. Improve equity of access</w:t>
      </w:r>
    </w:p>
    <w:p w14:paraId="4BA74247" w14:textId="6AA4310B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1875"/>
        <w:gridCol w:w="1860"/>
        <w:gridCol w:w="2745"/>
        <w:gridCol w:w="2970"/>
        <w:gridCol w:w="1980"/>
        <w:gridCol w:w="1636"/>
      </w:tblGrid>
      <w:tr w:rsidR="005604BC" w14:paraId="1E4FD517" w14:textId="77777777" w:rsidTr="348C9568">
        <w:tc>
          <w:tcPr>
            <w:tcW w:w="1875" w:type="dxa"/>
          </w:tcPr>
          <w:p w14:paraId="46EEB858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860" w:type="dxa"/>
          </w:tcPr>
          <w:p w14:paraId="73907195" w14:textId="1F36D897" w:rsidR="6EF0BD1F" w:rsidRDefault="6EF0BD1F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2745" w:type="dxa"/>
          </w:tcPr>
          <w:p w14:paraId="297AB1FF" w14:textId="2F1A5C43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Impacts </w:t>
            </w:r>
          </w:p>
        </w:tc>
        <w:tc>
          <w:tcPr>
            <w:tcW w:w="2970" w:type="dxa"/>
          </w:tcPr>
          <w:p w14:paraId="5B787452" w14:textId="3BE68FFD" w:rsidR="0A62B5C6" w:rsidRDefault="0A62B5C6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Draft </w:t>
            </w:r>
            <w:r w:rsidR="05C08827"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Measures &amp; Deliverables</w:t>
            </w:r>
          </w:p>
        </w:tc>
        <w:tc>
          <w:tcPr>
            <w:tcW w:w="1980" w:type="dxa"/>
          </w:tcPr>
          <w:p w14:paraId="26DD9C94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636" w:type="dxa"/>
          </w:tcPr>
          <w:p w14:paraId="6C703C1C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3C746FD3" w14:textId="77777777" w:rsidTr="348C9568">
        <w:tc>
          <w:tcPr>
            <w:tcW w:w="1875" w:type="dxa"/>
          </w:tcPr>
          <w:p w14:paraId="059B5C16" w14:textId="134180D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Map potential community hubs</w:t>
            </w:r>
            <w:r w:rsidR="00902E2A">
              <w:br/>
            </w:r>
          </w:p>
          <w:p w14:paraId="7CEEB1E1" w14:textId="433FDCFD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60" w:type="dxa"/>
          </w:tcPr>
          <w:p w14:paraId="4352C313" w14:textId="1D011AED" w:rsidR="44FD7D08" w:rsidRDefault="44FD7D08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2745" w:type="dxa"/>
          </w:tcPr>
          <w:p w14:paraId="1A6FA177" w14:textId="61C4A299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understanding of barriers</w:t>
            </w:r>
          </w:p>
          <w:p w14:paraId="316203D3" w14:textId="565C6FEB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771A593" w14:textId="4A76EBD7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Enhanced multi-agency working</w:t>
            </w:r>
          </w:p>
          <w:p w14:paraId="3A6AB58F" w14:textId="51E73C07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2200491" w14:textId="174ABAEE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Increased take-up and completion of treatment</w:t>
            </w:r>
          </w:p>
        </w:tc>
        <w:tc>
          <w:tcPr>
            <w:tcW w:w="2970" w:type="dxa"/>
          </w:tcPr>
          <w:p w14:paraId="342A7136" w14:textId="4F86397A" w:rsidR="5A465DE8" w:rsidRDefault="5A465DE8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Countywide mapping exercise identifies at least 10 potential community hubs suitable for delivering support services</w:t>
            </w:r>
          </w:p>
          <w:p w14:paraId="49349FBD" w14:textId="3B304B1D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5F6A5D3" w14:textId="655A613B" w:rsidR="5C4844DF" w:rsidRDefault="5C4844DF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Pilot service delivery in 2 community hubs in areas of identified need</w:t>
            </w:r>
          </w:p>
        </w:tc>
        <w:tc>
          <w:tcPr>
            <w:tcW w:w="1980" w:type="dxa"/>
            <w:vMerge w:val="restart"/>
          </w:tcPr>
          <w:p w14:paraId="0DBC822A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£99,000 over the next three years</w:t>
            </w:r>
          </w:p>
        </w:tc>
        <w:tc>
          <w:tcPr>
            <w:tcW w:w="1636" w:type="dxa"/>
          </w:tcPr>
          <w:p w14:paraId="05609167" w14:textId="204585A6" w:rsidR="005604BC" w:rsidRDefault="7CFF4C04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March </w:t>
            </w:r>
            <w:r w:rsidR="348C9568" w:rsidRPr="348C9568">
              <w:rPr>
                <w:rFonts w:ascii="Arial" w:eastAsia="Arial" w:hAnsi="Arial" w:cs="Arial"/>
                <w:sz w:val="24"/>
                <w:szCs w:val="24"/>
              </w:rPr>
              <w:t>2027</w:t>
            </w:r>
          </w:p>
          <w:p w14:paraId="7098253B" w14:textId="66EC5A9F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89D620A" w14:textId="4444238D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2ABDE1C" w14:textId="44E8E882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AF25138" w14:textId="1E4A357B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D21ABCB" w14:textId="557721AF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F659AD2" w14:textId="65BD4309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211FC94" w14:textId="32FBC9B5" w:rsidR="005604BC" w:rsidRDefault="7ACDBB44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March 2028</w:t>
            </w:r>
          </w:p>
        </w:tc>
      </w:tr>
      <w:tr w:rsidR="348C9568" w14:paraId="5CCF4117" w14:textId="77777777" w:rsidTr="348C9568">
        <w:trPr>
          <w:trHeight w:val="300"/>
        </w:trPr>
        <w:tc>
          <w:tcPr>
            <w:tcW w:w="1875" w:type="dxa"/>
          </w:tcPr>
          <w:p w14:paraId="2578FDB2" w14:textId="6810B392" w:rsidR="3981CBC8" w:rsidRDefault="3981CBC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Develop an open access directory of services</w:t>
            </w:r>
            <w:r>
              <w:br/>
            </w:r>
          </w:p>
        </w:tc>
        <w:tc>
          <w:tcPr>
            <w:tcW w:w="1860" w:type="dxa"/>
          </w:tcPr>
          <w:p w14:paraId="2272260E" w14:textId="0E69D29E" w:rsidR="28CBB69B" w:rsidRDefault="28CBB69B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2745" w:type="dxa"/>
          </w:tcPr>
          <w:p w14:paraId="7A56C451" w14:textId="4A76EBD7" w:rsidR="38D400C7" w:rsidRDefault="38D400C7">
            <w:r w:rsidRPr="348C9568">
              <w:rPr>
                <w:rFonts w:ascii="Arial" w:eastAsia="Arial" w:hAnsi="Arial" w:cs="Arial"/>
                <w:sz w:val="24"/>
                <w:szCs w:val="24"/>
              </w:rPr>
              <w:t>Enhanced multi-agency working</w:t>
            </w:r>
          </w:p>
          <w:p w14:paraId="0EEA8378" w14:textId="6122877F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F7C3541" w14:textId="174ABAEE" w:rsidR="38D400C7" w:rsidRDefault="38D400C7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Increased take-up and completion of treatment</w:t>
            </w:r>
          </w:p>
          <w:p w14:paraId="126A9105" w14:textId="594DA527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0F90CC3" w14:textId="4DD9F127" w:rsidR="6314B087" w:rsidRDefault="6314B087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Up-to-date directory is shared with all partners</w:t>
            </w:r>
          </w:p>
          <w:p w14:paraId="0EAC97D8" w14:textId="32C32511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5C50011" w14:textId="523FB195" w:rsidR="61D345A0" w:rsidRDefault="61D345A0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</w:t>
            </w:r>
            <w:r w:rsidR="62BBB94B" w:rsidRPr="348C9568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referrals from priority partner agencies (e.g. primary care, mental health services, schools, colleges, housing, social care and criminal justice services) by 10% by March 2028</w:t>
            </w:r>
            <w:r w:rsidR="011470D7" w:rsidRPr="348C9568">
              <w:rPr>
                <w:rFonts w:ascii="Arial" w:eastAsia="Arial" w:hAnsi="Arial" w:cs="Arial"/>
                <w:sz w:val="24"/>
                <w:szCs w:val="24"/>
              </w:rPr>
              <w:t xml:space="preserve"> (NDTMS outcome data)</w:t>
            </w:r>
          </w:p>
        </w:tc>
        <w:tc>
          <w:tcPr>
            <w:tcW w:w="1980" w:type="dxa"/>
            <w:vMerge/>
          </w:tcPr>
          <w:p w14:paraId="6EAE5805" w14:textId="77777777" w:rsidR="005604BC" w:rsidRDefault="005604BC"/>
        </w:tc>
        <w:tc>
          <w:tcPr>
            <w:tcW w:w="1636" w:type="dxa"/>
          </w:tcPr>
          <w:p w14:paraId="7198B2CC" w14:textId="558EC289" w:rsidR="035D3716" w:rsidRDefault="035D3716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Summer</w:t>
            </w:r>
          </w:p>
          <w:p w14:paraId="673ADBC5" w14:textId="44FDD545" w:rsidR="6E4D6DF6" w:rsidRDefault="6E4D6DF6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2027</w:t>
            </w:r>
          </w:p>
        </w:tc>
      </w:tr>
      <w:tr w:rsidR="348C9568" w14:paraId="1E068CC0" w14:textId="77777777" w:rsidTr="348C9568">
        <w:trPr>
          <w:trHeight w:val="300"/>
        </w:trPr>
        <w:tc>
          <w:tcPr>
            <w:tcW w:w="1875" w:type="dxa"/>
          </w:tcPr>
          <w:p w14:paraId="05A92E37" w14:textId="199F262E" w:rsidR="3981CBC8" w:rsidRDefault="3981CBC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Expand peer mentoring</w:t>
            </w:r>
            <w:r>
              <w:br/>
            </w:r>
          </w:p>
        </w:tc>
        <w:tc>
          <w:tcPr>
            <w:tcW w:w="1860" w:type="dxa"/>
          </w:tcPr>
          <w:p w14:paraId="090A963B" w14:textId="02E11839" w:rsidR="10040E6A" w:rsidRDefault="10040E6A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2745" w:type="dxa"/>
          </w:tcPr>
          <w:p w14:paraId="3948E962" w14:textId="633F3B90" w:rsidR="2AFA3CBE" w:rsidRDefault="2AFA3CBE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Increased </w:t>
            </w:r>
            <w:r w:rsidR="7C7F352C" w:rsidRPr="348C9568">
              <w:rPr>
                <w:rFonts w:ascii="Arial" w:eastAsia="Arial" w:hAnsi="Arial" w:cs="Arial"/>
                <w:sz w:val="24"/>
                <w:szCs w:val="24"/>
              </w:rPr>
              <w:t>retention in treatment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and completion of treatment</w:t>
            </w:r>
          </w:p>
          <w:p w14:paraId="3B60B185" w14:textId="5FF4C81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06E136A" w14:textId="2FC4FBB8" w:rsidR="1A88A254" w:rsidRDefault="00B04D44" w:rsidP="348C9568">
            <w:r>
              <w:rPr>
                <w:rFonts w:ascii="Arial" w:eastAsia="Arial" w:hAnsi="Arial" w:cs="Arial"/>
                <w:sz w:val="24"/>
                <w:szCs w:val="24"/>
              </w:rPr>
              <w:t>P</w:t>
            </w:r>
            <w:r w:rsidR="1A88A254" w:rsidRPr="348C9568">
              <w:rPr>
                <w:rFonts w:ascii="Arial" w:eastAsia="Arial" w:hAnsi="Arial" w:cs="Arial"/>
                <w:sz w:val="24"/>
                <w:szCs w:val="24"/>
              </w:rPr>
              <w:t>eer mentors are recruited and trained</w:t>
            </w:r>
          </w:p>
          <w:p w14:paraId="2ED0240A" w14:textId="5D47C5EF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27007EF" w14:textId="77777777" w:rsidR="008D1920" w:rsidRDefault="0008349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Treatment progress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measure</w:t>
            </w:r>
            <w:r w:rsidR="008D1920">
              <w:rPr>
                <w:rFonts w:ascii="Arial" w:eastAsia="Arial" w:hAnsi="Arial" w:cs="Arial"/>
                <w:sz w:val="24"/>
                <w:szCs w:val="24"/>
              </w:rPr>
              <w:t xml:space="preserve">s sustained </w:t>
            </w:r>
          </w:p>
          <w:p w14:paraId="4F80B1CA" w14:textId="77777777" w:rsidR="008D1920" w:rsidRDefault="008D1920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5C12A87" w14:textId="7CB25482" w:rsidR="008D1920" w:rsidRPr="008D1920" w:rsidRDefault="008D1920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Treatment completion measure improved for target cohorts</w:t>
            </w:r>
          </w:p>
          <w:p w14:paraId="0765AC9A" w14:textId="4363423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14:paraId="693B7099" w14:textId="77777777" w:rsidR="005604BC" w:rsidRDefault="005604BC"/>
        </w:tc>
        <w:tc>
          <w:tcPr>
            <w:tcW w:w="1636" w:type="dxa"/>
          </w:tcPr>
          <w:p w14:paraId="16913AB4" w14:textId="7C646A4E" w:rsidR="2BC19DE9" w:rsidRDefault="2BC19DE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Ongoing 2026 - 2029</w:t>
            </w:r>
          </w:p>
        </w:tc>
      </w:tr>
      <w:tr w:rsidR="348C9568" w14:paraId="6B1FDE11" w14:textId="77777777" w:rsidTr="348C9568">
        <w:trPr>
          <w:trHeight w:val="300"/>
        </w:trPr>
        <w:tc>
          <w:tcPr>
            <w:tcW w:w="1875" w:type="dxa"/>
          </w:tcPr>
          <w:p w14:paraId="33044A44" w14:textId="6DE2F88B" w:rsidR="3981CBC8" w:rsidRDefault="3981CBC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Review digital and written materials</w:t>
            </w:r>
          </w:p>
        </w:tc>
        <w:tc>
          <w:tcPr>
            <w:tcW w:w="1860" w:type="dxa"/>
          </w:tcPr>
          <w:p w14:paraId="7F2BF556" w14:textId="59A5CB4B" w:rsidR="664B31DC" w:rsidRDefault="664B31D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2745" w:type="dxa"/>
          </w:tcPr>
          <w:p w14:paraId="783C01B5" w14:textId="7F6DC54C" w:rsidR="2CE4F3B4" w:rsidRDefault="2CE4F3B4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Increased referrals into treatment</w:t>
            </w:r>
          </w:p>
          <w:p w14:paraId="4F909823" w14:textId="449FB4AF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CBB8B50" w14:textId="6240A163" w:rsidR="009958B5" w:rsidRDefault="009958B5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GCC website content is </w:t>
            </w:r>
            <w:r w:rsidR="00CB5EDA">
              <w:rPr>
                <w:rFonts w:ascii="Arial" w:eastAsia="Arial" w:hAnsi="Arial" w:cs="Arial"/>
                <w:sz w:val="24"/>
                <w:szCs w:val="24"/>
              </w:rPr>
              <w:t>updated</w:t>
            </w:r>
            <w:r w:rsidR="000A0A86">
              <w:rPr>
                <w:rFonts w:ascii="Arial" w:eastAsia="Arial" w:hAnsi="Arial" w:cs="Arial"/>
                <w:sz w:val="24"/>
                <w:szCs w:val="24"/>
              </w:rPr>
              <w:t xml:space="preserve"> to include </w:t>
            </w:r>
            <w:r w:rsidR="003804E3">
              <w:rPr>
                <w:rFonts w:ascii="Arial" w:eastAsia="Arial" w:hAnsi="Arial" w:cs="Arial"/>
                <w:sz w:val="24"/>
                <w:szCs w:val="24"/>
              </w:rPr>
              <w:t xml:space="preserve">direct links to services, </w:t>
            </w:r>
            <w:r w:rsidR="00AB0D23">
              <w:rPr>
                <w:rFonts w:ascii="Arial" w:eastAsia="Arial" w:hAnsi="Arial" w:cs="Arial"/>
                <w:sz w:val="24"/>
                <w:szCs w:val="24"/>
              </w:rPr>
              <w:t xml:space="preserve">LDIS and </w:t>
            </w:r>
            <w:r w:rsidR="004708E6">
              <w:rPr>
                <w:rFonts w:ascii="Arial" w:eastAsia="Arial" w:hAnsi="Arial" w:cs="Arial"/>
                <w:sz w:val="24"/>
                <w:szCs w:val="24"/>
              </w:rPr>
              <w:t>Action Plan</w:t>
            </w:r>
          </w:p>
          <w:p w14:paraId="580121BF" w14:textId="77777777" w:rsidR="000A0A86" w:rsidRDefault="000A0A86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2368BC4" w14:textId="06141D7A" w:rsidR="502060C2" w:rsidRDefault="502060C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 referrals from priority partner agencies (e.g. primary care, mental health services, schools, colleges, housing, social care and criminal justice services) and the wider public by 10% by March 2028.</w:t>
            </w:r>
          </w:p>
          <w:p w14:paraId="1C0BEE7B" w14:textId="49A8B6B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14:paraId="2D20AD6E" w14:textId="77777777" w:rsidR="005604BC" w:rsidRDefault="005604BC"/>
        </w:tc>
        <w:tc>
          <w:tcPr>
            <w:tcW w:w="1636" w:type="dxa"/>
          </w:tcPr>
          <w:p w14:paraId="573A9C32" w14:textId="6B79FEDF" w:rsidR="52A89C09" w:rsidRDefault="004708E6" w:rsidP="348C9568">
            <w:r>
              <w:rPr>
                <w:rFonts w:ascii="Arial" w:eastAsia="Arial" w:hAnsi="Arial" w:cs="Arial"/>
                <w:sz w:val="24"/>
                <w:szCs w:val="24"/>
              </w:rPr>
              <w:t xml:space="preserve">Winter 2026 </w:t>
            </w:r>
          </w:p>
        </w:tc>
      </w:tr>
    </w:tbl>
    <w:p w14:paraId="5DAB6C7B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658EF8A1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3. Take a more integrated approach to co-occurring mental health &amp; substance use needs</w:t>
      </w:r>
    </w:p>
    <w:p w14:paraId="243A62D9" w14:textId="54D2C644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2160"/>
        <w:gridCol w:w="1605"/>
        <w:gridCol w:w="3180"/>
        <w:gridCol w:w="2910"/>
        <w:gridCol w:w="1575"/>
        <w:gridCol w:w="1636"/>
      </w:tblGrid>
      <w:tr w:rsidR="005604BC" w14:paraId="3D212E5A" w14:textId="77777777" w:rsidTr="348C9568">
        <w:trPr>
          <w:trHeight w:val="300"/>
        </w:trPr>
        <w:tc>
          <w:tcPr>
            <w:tcW w:w="2160" w:type="dxa"/>
          </w:tcPr>
          <w:p w14:paraId="2307AF8D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605" w:type="dxa"/>
          </w:tcPr>
          <w:p w14:paraId="64D86500" w14:textId="07305F3F" w:rsidR="4C62FE82" w:rsidRDefault="4C62FE82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3180" w:type="dxa"/>
          </w:tcPr>
          <w:p w14:paraId="1DA77A42" w14:textId="2432FFF3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Impacts </w:t>
            </w:r>
          </w:p>
        </w:tc>
        <w:tc>
          <w:tcPr>
            <w:tcW w:w="2910" w:type="dxa"/>
          </w:tcPr>
          <w:p w14:paraId="0CBBD846" w14:textId="37B4A2B4" w:rsidR="1010C25E" w:rsidRDefault="1010C25E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Draft Measures &amp; Deliverables</w:t>
            </w:r>
          </w:p>
        </w:tc>
        <w:tc>
          <w:tcPr>
            <w:tcW w:w="1575" w:type="dxa"/>
          </w:tcPr>
          <w:p w14:paraId="6DD4E772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636" w:type="dxa"/>
          </w:tcPr>
          <w:p w14:paraId="7A84354B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798B6AE8" w14:textId="77777777" w:rsidTr="348C9568">
        <w:trPr>
          <w:trHeight w:val="300"/>
        </w:trPr>
        <w:tc>
          <w:tcPr>
            <w:tcW w:w="2160" w:type="dxa"/>
          </w:tcPr>
          <w:p w14:paraId="5DE92B08" w14:textId="61F4C442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Re-establish Co-Occurring Conditions Steering Group</w:t>
            </w:r>
          </w:p>
          <w:p w14:paraId="4A217D3D" w14:textId="2020758B" w:rsidR="005604BC" w:rsidRDefault="00902E2A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br/>
            </w:r>
          </w:p>
        </w:tc>
        <w:tc>
          <w:tcPr>
            <w:tcW w:w="1605" w:type="dxa"/>
          </w:tcPr>
          <w:p w14:paraId="274A7B02" w14:textId="5869F9E5" w:rsidR="074CA941" w:rsidRDefault="074CA941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COSUM Sub-Group</w:t>
            </w:r>
          </w:p>
        </w:tc>
        <w:tc>
          <w:tcPr>
            <w:tcW w:w="3180" w:type="dxa"/>
          </w:tcPr>
          <w:p w14:paraId="7B4EAD6C" w14:textId="63C72E52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Stronger multi-agency working</w:t>
            </w:r>
          </w:p>
          <w:p w14:paraId="3C16A559" w14:textId="3B2584C6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AB33144" w14:textId="19A410AB" w:rsidR="005604BC" w:rsidRDefault="31700C72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More integrated services and pathways </w:t>
            </w:r>
          </w:p>
          <w:p w14:paraId="712569DC" w14:textId="7052162B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4B918F2" w14:textId="6709BB2B" w:rsidR="005604BC" w:rsidRDefault="401C89E3">
            <w:r w:rsidRPr="348C9568">
              <w:rPr>
                <w:rFonts w:ascii="Arial" w:eastAsia="Arial" w:hAnsi="Arial" w:cs="Arial"/>
                <w:sz w:val="24"/>
                <w:szCs w:val="24"/>
              </w:rPr>
              <w:t>Increased representation of people with lived experience</w:t>
            </w:r>
          </w:p>
          <w:p w14:paraId="2A7ED046" w14:textId="7D4C8E3E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35D9DA6" w14:textId="182555EE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Better outcomes</w:t>
            </w:r>
            <w:r w:rsidR="6464DC77" w:rsidRPr="348C9568">
              <w:rPr>
                <w:rFonts w:ascii="Arial" w:eastAsia="Arial" w:hAnsi="Arial" w:cs="Arial"/>
                <w:sz w:val="24"/>
                <w:szCs w:val="24"/>
              </w:rPr>
              <w:t xml:space="preserve"> for service users/patients</w:t>
            </w:r>
          </w:p>
        </w:tc>
        <w:tc>
          <w:tcPr>
            <w:tcW w:w="2910" w:type="dxa"/>
          </w:tcPr>
          <w:p w14:paraId="34BA4D8E" w14:textId="193F228C" w:rsidR="0EAF19F1" w:rsidRDefault="0EAF19F1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 multi-agency Group with agreed terms of reference, membership and governance is in place by Autumn 2026</w:t>
            </w:r>
          </w:p>
          <w:p w14:paraId="1F12EED1" w14:textId="03ED563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E18A5E5" w14:textId="791C1F77" w:rsidR="5FEF87B5" w:rsidRDefault="5FEF87B5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 minimum of 4 meetings per year, with at least 75% attendance</w:t>
            </w:r>
          </w:p>
        </w:tc>
        <w:tc>
          <w:tcPr>
            <w:tcW w:w="1575" w:type="dxa"/>
            <w:vMerge w:val="restart"/>
          </w:tcPr>
          <w:p w14:paraId="481A918D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£108,000 over the next three years</w:t>
            </w:r>
          </w:p>
        </w:tc>
        <w:tc>
          <w:tcPr>
            <w:tcW w:w="1636" w:type="dxa"/>
          </w:tcPr>
          <w:p w14:paraId="4EA44F0D" w14:textId="60E76124" w:rsidR="005604BC" w:rsidRDefault="5110CB47">
            <w:r w:rsidRPr="348C9568">
              <w:rPr>
                <w:rFonts w:ascii="Arial" w:eastAsia="Arial" w:hAnsi="Arial" w:cs="Arial"/>
                <w:sz w:val="24"/>
                <w:szCs w:val="24"/>
              </w:rPr>
              <w:t>Autumn</w:t>
            </w:r>
          </w:p>
          <w:p w14:paraId="44900C7B" w14:textId="4AD8079A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2026</w:t>
            </w:r>
          </w:p>
        </w:tc>
      </w:tr>
      <w:tr w:rsidR="348C9568" w14:paraId="0CB6F37F" w14:textId="77777777" w:rsidTr="348C9568">
        <w:trPr>
          <w:trHeight w:val="300"/>
        </w:trPr>
        <w:tc>
          <w:tcPr>
            <w:tcW w:w="2160" w:type="dxa"/>
          </w:tcPr>
          <w:p w14:paraId="4EDFD8EB" w14:textId="0F32F1AD" w:rsidR="416190B0" w:rsidRDefault="416190B0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Complete self-assessment</w:t>
            </w:r>
          </w:p>
          <w:p w14:paraId="0AB57251" w14:textId="4B709C28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58028E3" w14:textId="2B64C21C" w:rsidR="61AF0F27" w:rsidRDefault="61AF0F27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COSUM Sub-Group</w:t>
            </w:r>
          </w:p>
        </w:tc>
        <w:tc>
          <w:tcPr>
            <w:tcW w:w="3180" w:type="dxa"/>
          </w:tcPr>
          <w:p w14:paraId="269EF2CE" w14:textId="31328AB5" w:rsidR="4B968C2F" w:rsidRDefault="4B968C2F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understanding of current system strengths and gaps which provides a clear baseline</w:t>
            </w:r>
          </w:p>
          <w:p w14:paraId="49F1DAC6" w14:textId="34F0902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1413432" w14:textId="7E61360F" w:rsidR="4B968C2F" w:rsidRDefault="4B968C2F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Shared understanding of roles, responsibilities and referral routes</w:t>
            </w:r>
          </w:p>
          <w:p w14:paraId="760329D1" w14:textId="0A32850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B0610F8" w14:textId="457159B9" w:rsidR="4B968C2F" w:rsidRDefault="4B968C2F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Increased collaboration between services</w:t>
            </w:r>
          </w:p>
          <w:p w14:paraId="0DC9BF3B" w14:textId="202F3FB4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4114036" w14:textId="19316376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3282C6E" w14:textId="73F8802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14:paraId="3B2C22CB" w14:textId="25295FE6" w:rsidR="12116FB1" w:rsidRDefault="00CF55E6" w:rsidP="348C9568">
            <w:r>
              <w:rPr>
                <w:rFonts w:ascii="Arial" w:eastAsia="Arial" w:hAnsi="Arial" w:cs="Arial"/>
                <w:sz w:val="24"/>
                <w:szCs w:val="24"/>
              </w:rPr>
              <w:t>The Group completes a</w:t>
            </w:r>
            <w:r w:rsidR="12116FB1" w:rsidRPr="348C9568">
              <w:rPr>
                <w:rFonts w:ascii="Arial" w:eastAsia="Arial" w:hAnsi="Arial" w:cs="Arial"/>
                <w:sz w:val="24"/>
                <w:szCs w:val="24"/>
              </w:rPr>
              <w:t xml:space="preserve"> self-assessment of system capabilities, strengths and weaknesses </w:t>
            </w:r>
            <w:r>
              <w:rPr>
                <w:rFonts w:ascii="Arial" w:eastAsia="Arial" w:hAnsi="Arial" w:cs="Arial"/>
                <w:sz w:val="24"/>
                <w:szCs w:val="24"/>
              </w:rPr>
              <w:t>b</w:t>
            </w:r>
            <w:r w:rsidR="12116FB1" w:rsidRPr="348C9568">
              <w:rPr>
                <w:rFonts w:ascii="Arial" w:eastAsia="Arial" w:hAnsi="Arial" w:cs="Arial"/>
                <w:sz w:val="24"/>
                <w:szCs w:val="24"/>
              </w:rPr>
              <w:t>y Spring 2027.</w:t>
            </w:r>
          </w:p>
          <w:p w14:paraId="45494487" w14:textId="178F2A14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B86F54A" w14:textId="437F18D1" w:rsidR="12116FB1" w:rsidRDefault="12116FB1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An Action Plan based on the findings of the self-assessment is developed and approved</w:t>
            </w:r>
            <w:r w:rsidR="41EF4997" w:rsidRPr="348C9568">
              <w:rPr>
                <w:rFonts w:ascii="Arial" w:eastAsia="Arial" w:hAnsi="Arial" w:cs="Arial"/>
                <w:sz w:val="24"/>
                <w:szCs w:val="24"/>
              </w:rPr>
              <w:t>, to include at least 5 systemwide priority actions</w:t>
            </w:r>
          </w:p>
          <w:p w14:paraId="051534F0" w14:textId="1B57D4F1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6930D176" w14:textId="77777777" w:rsidR="005604BC" w:rsidRDefault="005604BC"/>
        </w:tc>
        <w:tc>
          <w:tcPr>
            <w:tcW w:w="1636" w:type="dxa"/>
          </w:tcPr>
          <w:p w14:paraId="4E8205CF" w14:textId="77777777" w:rsidR="3A15009D" w:rsidRDefault="3A15009D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Spring 2027</w:t>
            </w:r>
          </w:p>
          <w:p w14:paraId="5894B02D" w14:textId="77777777" w:rsidR="00AD21DF" w:rsidRDefault="00AD21DF" w:rsidP="348C9568"/>
          <w:p w14:paraId="7E6A5458" w14:textId="77777777" w:rsidR="00AD21DF" w:rsidRDefault="00AD21DF" w:rsidP="348C9568"/>
          <w:p w14:paraId="44AF884D" w14:textId="77777777" w:rsidR="00AD21DF" w:rsidRDefault="00AD21DF" w:rsidP="348C9568"/>
          <w:p w14:paraId="0CFCB2DF" w14:textId="77777777" w:rsidR="00AD21DF" w:rsidRDefault="00AD21DF" w:rsidP="348C9568"/>
          <w:p w14:paraId="61ECE32D" w14:textId="77777777" w:rsidR="00AD21DF" w:rsidRDefault="00AD21DF" w:rsidP="348C9568"/>
          <w:p w14:paraId="0159A7F2" w14:textId="77777777" w:rsidR="00AD21DF" w:rsidRDefault="00AD21DF" w:rsidP="348C9568"/>
          <w:p w14:paraId="172ADFEE" w14:textId="77777777" w:rsidR="00AD21DF" w:rsidRDefault="00AD21DF" w:rsidP="348C9568"/>
          <w:p w14:paraId="0BCD617C" w14:textId="0F5136B9" w:rsidR="00AD21DF" w:rsidRPr="00293417" w:rsidRDefault="00AD21DF" w:rsidP="348C9568">
            <w:pPr>
              <w:rPr>
                <w:rFonts w:ascii="Arial" w:hAnsi="Arial" w:cs="Arial"/>
                <w:sz w:val="24"/>
                <w:szCs w:val="24"/>
              </w:rPr>
            </w:pPr>
            <w:r w:rsidRPr="00293417">
              <w:rPr>
                <w:rFonts w:ascii="Arial" w:hAnsi="Arial" w:cs="Arial"/>
                <w:sz w:val="24"/>
                <w:szCs w:val="24"/>
              </w:rPr>
              <w:t xml:space="preserve">Details </w:t>
            </w:r>
            <w:r w:rsidR="00293417" w:rsidRPr="00293417">
              <w:rPr>
                <w:rFonts w:ascii="Arial" w:hAnsi="Arial" w:cs="Arial"/>
                <w:sz w:val="24"/>
                <w:szCs w:val="24"/>
              </w:rPr>
              <w:t>tbc</w:t>
            </w:r>
          </w:p>
        </w:tc>
      </w:tr>
      <w:tr w:rsidR="348C9568" w14:paraId="1968DE9F" w14:textId="77777777" w:rsidTr="348C9568">
        <w:trPr>
          <w:trHeight w:val="300"/>
        </w:trPr>
        <w:tc>
          <w:tcPr>
            <w:tcW w:w="2160" w:type="dxa"/>
          </w:tcPr>
          <w:p w14:paraId="22AEA0CA" w14:textId="16C42066" w:rsidR="416190B0" w:rsidRDefault="416190B0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Review pathways of support</w:t>
            </w:r>
          </w:p>
          <w:p w14:paraId="226143C8" w14:textId="2A1F7F4D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67F9547" w14:textId="672B51C6" w:rsidR="6C9DC194" w:rsidRDefault="6C9DC194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COSUM Sub-Group</w:t>
            </w:r>
          </w:p>
        </w:tc>
        <w:tc>
          <w:tcPr>
            <w:tcW w:w="3180" w:type="dxa"/>
          </w:tcPr>
          <w:p w14:paraId="61FA05A2" w14:textId="0DEA5367" w:rsidR="3466A5FA" w:rsidRDefault="3466A5FA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More streamlined and clearly defined referral, treatment and support pathways</w:t>
            </w:r>
          </w:p>
          <w:p w14:paraId="359DD153" w14:textId="6281F06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D1F4C96" w14:textId="3B1E5EEB" w:rsidR="3466A5FA" w:rsidRDefault="3466A5FA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Reduced barriers to accessing support</w:t>
            </w:r>
          </w:p>
          <w:p w14:paraId="2907F4CB" w14:textId="5CB7B226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8AE3008" w14:textId="2AFD4D9F" w:rsidR="3466A5FA" w:rsidRDefault="3466A5FA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Better workforce confidence and competence</w:t>
            </w:r>
          </w:p>
          <w:p w14:paraId="0DD152A3" w14:textId="4DA18944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60C1B16" w14:textId="7144F6F8" w:rsidR="3466A5FA" w:rsidRDefault="3466A5FA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Identification of training needs</w:t>
            </w:r>
          </w:p>
        </w:tc>
        <w:tc>
          <w:tcPr>
            <w:tcW w:w="2910" w:type="dxa"/>
          </w:tcPr>
          <w:p w14:paraId="507781F1" w14:textId="6FFF7DA4" w:rsidR="7EF6A539" w:rsidRDefault="7EF6A53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Review and consider revising all relevant referral pathways and shared care protocols for people with co-occurring conditions</w:t>
            </w:r>
          </w:p>
          <w:p w14:paraId="31A48F54" w14:textId="069ED03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34C4B7D" w14:textId="195982FE" w:rsidR="39AC463D" w:rsidRDefault="39AC463D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Implement pathway changes</w:t>
            </w:r>
          </w:p>
          <w:p w14:paraId="10D84F14" w14:textId="5407722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082A330" w14:textId="5A55F5D2" w:rsidR="7CED4F95" w:rsidRDefault="7CED4F95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Achieve 75% positive service-user feedback regarding ease of access and navigation of co-occurring conditions services </w:t>
            </w:r>
            <w:r w:rsidR="29C50C01" w:rsidRPr="348C9568">
              <w:rPr>
                <w:rFonts w:ascii="Arial" w:eastAsia="Arial" w:hAnsi="Arial" w:cs="Arial"/>
                <w:sz w:val="24"/>
                <w:szCs w:val="24"/>
              </w:rPr>
              <w:t>(service user surveys)</w:t>
            </w:r>
          </w:p>
        </w:tc>
        <w:tc>
          <w:tcPr>
            <w:tcW w:w="1575" w:type="dxa"/>
            <w:vMerge/>
          </w:tcPr>
          <w:p w14:paraId="722D2E95" w14:textId="77777777" w:rsidR="005604BC" w:rsidRDefault="005604BC"/>
        </w:tc>
        <w:tc>
          <w:tcPr>
            <w:tcW w:w="1636" w:type="dxa"/>
          </w:tcPr>
          <w:p w14:paraId="46E40D1B" w14:textId="296C72E9" w:rsidR="2216D26F" w:rsidRDefault="2216D26F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Autumn 2027</w:t>
            </w:r>
          </w:p>
          <w:p w14:paraId="2C5F2AA4" w14:textId="197D92F5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0253D25" w14:textId="7A2D7EAF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37CCB85" w14:textId="6078FD48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39BE307" w14:textId="2250C3AF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917C0A2" w14:textId="28407195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F15646F" w14:textId="218ADD75" w:rsidR="00ABC6C9" w:rsidRDefault="00ABC6C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Throughout 2028</w:t>
            </w:r>
          </w:p>
          <w:p w14:paraId="08D61B7D" w14:textId="666C9E7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DCB0216" w14:textId="2F092CDF" w:rsidR="15788200" w:rsidRDefault="15788200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Spring 2029</w:t>
            </w:r>
          </w:p>
        </w:tc>
      </w:tr>
    </w:tbl>
    <w:p w14:paraId="02EB378F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1BAB2DB4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4. Improve treatment outcomes</w:t>
      </w:r>
    </w:p>
    <w:p w14:paraId="37A640D7" w14:textId="3BD21038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2160"/>
        <w:gridCol w:w="1530"/>
        <w:gridCol w:w="3165"/>
        <w:gridCol w:w="3000"/>
        <w:gridCol w:w="1920"/>
        <w:gridCol w:w="1291"/>
      </w:tblGrid>
      <w:tr w:rsidR="005604BC" w14:paraId="7AAD00F6" w14:textId="77777777" w:rsidTr="348C9568">
        <w:trPr>
          <w:trHeight w:val="300"/>
        </w:trPr>
        <w:tc>
          <w:tcPr>
            <w:tcW w:w="2160" w:type="dxa"/>
          </w:tcPr>
          <w:p w14:paraId="375CF8ED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530" w:type="dxa"/>
          </w:tcPr>
          <w:p w14:paraId="4565B5BC" w14:textId="2DE1D90A" w:rsidR="672D44AB" w:rsidRDefault="672D44AB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3165" w:type="dxa"/>
          </w:tcPr>
          <w:p w14:paraId="52B9A310" w14:textId="63E199A2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Impacts </w:t>
            </w:r>
          </w:p>
        </w:tc>
        <w:tc>
          <w:tcPr>
            <w:tcW w:w="3000" w:type="dxa"/>
          </w:tcPr>
          <w:p w14:paraId="3BF83AD1" w14:textId="2A45B7A7" w:rsidR="0CC6DACB" w:rsidRDefault="0CC6DACB" w:rsidP="348C9568"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Draft Measures &amp; Deliverables</w:t>
            </w:r>
          </w:p>
        </w:tc>
        <w:tc>
          <w:tcPr>
            <w:tcW w:w="1920" w:type="dxa"/>
          </w:tcPr>
          <w:p w14:paraId="75099410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291" w:type="dxa"/>
          </w:tcPr>
          <w:p w14:paraId="6194ECF6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34A42F81" w14:textId="77777777" w:rsidTr="348C9568">
        <w:trPr>
          <w:trHeight w:val="300"/>
        </w:trPr>
        <w:tc>
          <w:tcPr>
            <w:tcW w:w="2160" w:type="dxa"/>
          </w:tcPr>
          <w:p w14:paraId="42DF3179" w14:textId="277DF41E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Explore substance-specific </w:t>
            </w:r>
            <w:proofErr w:type="spellStart"/>
            <w:r w:rsidRPr="348C9568">
              <w:rPr>
                <w:rFonts w:ascii="Arial" w:eastAsia="Arial" w:hAnsi="Arial" w:cs="Arial"/>
                <w:sz w:val="24"/>
                <w:szCs w:val="24"/>
              </w:rPr>
              <w:t>programmes</w:t>
            </w:r>
            <w:proofErr w:type="spellEnd"/>
            <w:r w:rsidR="00902E2A">
              <w:br/>
            </w:r>
          </w:p>
        </w:tc>
        <w:tc>
          <w:tcPr>
            <w:tcW w:w="1530" w:type="dxa"/>
          </w:tcPr>
          <w:p w14:paraId="26ECC4F6" w14:textId="05949753" w:rsidR="139F7B92" w:rsidRDefault="139F7B9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3165" w:type="dxa"/>
          </w:tcPr>
          <w:p w14:paraId="6BAE0167" w14:textId="5B2C50D7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Increase </w:t>
            </w:r>
            <w:r w:rsidR="7994742A" w:rsidRPr="348C9568">
              <w:rPr>
                <w:rFonts w:ascii="Arial" w:eastAsia="Arial" w:hAnsi="Arial" w:cs="Arial"/>
                <w:sz w:val="24"/>
                <w:szCs w:val="24"/>
              </w:rPr>
              <w:t xml:space="preserve">in achievement against 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>treatment</w:t>
            </w:r>
            <w:r w:rsidR="1A30012B" w:rsidRPr="348C9568">
              <w:rPr>
                <w:rFonts w:ascii="Arial" w:eastAsia="Arial" w:hAnsi="Arial" w:cs="Arial"/>
                <w:sz w:val="24"/>
                <w:szCs w:val="24"/>
              </w:rPr>
              <w:t xml:space="preserve"> progress and treatment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completion </w:t>
            </w:r>
            <w:r w:rsidR="77B0DAAE" w:rsidRPr="348C9568">
              <w:rPr>
                <w:rFonts w:ascii="Arial" w:eastAsia="Arial" w:hAnsi="Arial" w:cs="Arial"/>
                <w:sz w:val="24"/>
                <w:szCs w:val="24"/>
              </w:rPr>
              <w:t xml:space="preserve">measures </w:t>
            </w:r>
          </w:p>
          <w:p w14:paraId="678D8CA5" w14:textId="37E1929A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DA2FC64" w14:textId="59DB0F68" w:rsidR="005604BC" w:rsidRDefault="77B0DAAE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="348C9568" w:rsidRPr="348C9568">
              <w:rPr>
                <w:rFonts w:ascii="Arial" w:eastAsia="Arial" w:hAnsi="Arial" w:cs="Arial"/>
                <w:sz w:val="24"/>
                <w:szCs w:val="24"/>
              </w:rPr>
              <w:t>educed relapse</w:t>
            </w:r>
          </w:p>
        </w:tc>
        <w:tc>
          <w:tcPr>
            <w:tcW w:w="3000" w:type="dxa"/>
          </w:tcPr>
          <w:p w14:paraId="33D6A755" w14:textId="73AD080A" w:rsidR="3F299BF1" w:rsidRDefault="3F299BF1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Undertake benchmarking with at least 3 local authorities/treatment systems </w:t>
            </w:r>
          </w:p>
          <w:p w14:paraId="21846B0B" w14:textId="117D31F6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892C0DD" w14:textId="349C8B3D" w:rsidR="0A9036CD" w:rsidRDefault="0A9036CD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Design &amp; launch at least one new substance-specific product or pathway (depending on the result of the review and benchmarking)</w:t>
            </w:r>
          </w:p>
        </w:tc>
        <w:tc>
          <w:tcPr>
            <w:tcW w:w="1920" w:type="dxa"/>
            <w:vMerge w:val="restart"/>
          </w:tcPr>
          <w:p w14:paraId="79D59454" w14:textId="047ED405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Additional posts to Mar 2029</w:t>
            </w:r>
          </w:p>
          <w:p w14:paraId="5B3BE76C" w14:textId="6FD5613A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57B881D" w14:textId="0B6A803D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£120,000 </w:t>
            </w:r>
            <w:proofErr w:type="spellStart"/>
            <w:r w:rsidRPr="348C9568">
              <w:rPr>
                <w:rFonts w:ascii="Arial" w:eastAsia="Arial" w:hAnsi="Arial" w:cs="Arial"/>
                <w:sz w:val="24"/>
                <w:szCs w:val="24"/>
              </w:rPr>
              <w:t>Buvidal</w:t>
            </w:r>
            <w:proofErr w:type="spellEnd"/>
          </w:p>
          <w:p w14:paraId="6D2E2EC0" w14:textId="2F3A61EF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F5AA9FE" w14:textId="2B781168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F870219" w14:textId="335143CE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8543CE5" w14:textId="77777777" w:rsidR="00E1015A" w:rsidRDefault="00E1015A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B51ABF1" w14:textId="0EC7B089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F95FEFD" w14:textId="0C0A9FC0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3FE2769" w14:textId="29206CD1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£75,000 lived experience initiatives</w:t>
            </w:r>
          </w:p>
        </w:tc>
        <w:tc>
          <w:tcPr>
            <w:tcW w:w="1291" w:type="dxa"/>
          </w:tcPr>
          <w:p w14:paraId="225A717E" w14:textId="4950E4E4" w:rsidR="005604BC" w:rsidRDefault="5496E28D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Spring 2027</w:t>
            </w:r>
          </w:p>
          <w:p w14:paraId="467DAD1D" w14:textId="660CF680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8754CE6" w14:textId="434F4B81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E0E84DA" w14:textId="186639A1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C8E7868" w14:textId="2771341C" w:rsidR="005604BC" w:rsidRDefault="5496E28D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Spring 2028</w:t>
            </w:r>
          </w:p>
        </w:tc>
      </w:tr>
      <w:tr w:rsidR="348C9568" w14:paraId="0F0587C6" w14:textId="77777777" w:rsidTr="348C9568">
        <w:trPr>
          <w:trHeight w:val="300"/>
        </w:trPr>
        <w:tc>
          <w:tcPr>
            <w:tcW w:w="2160" w:type="dxa"/>
          </w:tcPr>
          <w:p w14:paraId="5900EBB2" w14:textId="4910FE25" w:rsidR="528C2A0B" w:rsidRDefault="528C2A0B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Recovery check-ins and relapse support</w:t>
            </w:r>
          </w:p>
        </w:tc>
        <w:tc>
          <w:tcPr>
            <w:tcW w:w="1530" w:type="dxa"/>
          </w:tcPr>
          <w:p w14:paraId="0C96C372" w14:textId="4B59ECD2" w:rsidR="5254DEDA" w:rsidRDefault="5254DEDA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3165" w:type="dxa"/>
          </w:tcPr>
          <w:p w14:paraId="5D634FA8" w14:textId="594C25AC" w:rsidR="2E319C9C" w:rsidRDefault="2E319C9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Reduced relapse rates</w:t>
            </w:r>
          </w:p>
          <w:p w14:paraId="792BD19A" w14:textId="28AD53A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9DAD028" w14:textId="77FA5D5F" w:rsidR="2E319C9C" w:rsidRDefault="2E319C9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treatment completion rates</w:t>
            </w:r>
          </w:p>
          <w:p w14:paraId="58389E49" w14:textId="1DA8BD6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B9C50AE" w14:textId="47B26E5E" w:rsidR="2E319C9C" w:rsidRDefault="2E319C9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Increased retention and re-engagement rates</w:t>
            </w:r>
          </w:p>
        </w:tc>
        <w:tc>
          <w:tcPr>
            <w:tcW w:w="3000" w:type="dxa"/>
          </w:tcPr>
          <w:p w14:paraId="296C523F" w14:textId="255857F6" w:rsidR="2E319C9C" w:rsidRDefault="2E319C9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Offer recovery check-ins to 75% of individuals within 3 months of treatment completion</w:t>
            </w:r>
          </w:p>
          <w:p w14:paraId="3AB5056B" w14:textId="614CC368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A863119" w14:textId="78C26F9C" w:rsidR="004350F2" w:rsidRDefault="2E319C9C" w:rsidP="00435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Increase in treatment completion rate </w:t>
            </w:r>
            <w:r w:rsidR="004350F2">
              <w:rPr>
                <w:rFonts w:ascii="Arial" w:eastAsia="Arial" w:hAnsi="Arial" w:cs="Arial"/>
                <w:sz w:val="24"/>
                <w:szCs w:val="24"/>
              </w:rPr>
              <w:t>for adults</w:t>
            </w:r>
          </w:p>
          <w:p w14:paraId="0A94FD6D" w14:textId="77777777" w:rsidR="004350F2" w:rsidRDefault="004350F2" w:rsidP="004350F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2570FDC" w14:textId="40A3C4CF" w:rsidR="004350F2" w:rsidRPr="004350F2" w:rsidRDefault="004350F2" w:rsidP="004350F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Sustain tr</w:t>
            </w:r>
            <w:r w:rsidR="00910F9C">
              <w:rPr>
                <w:rFonts w:ascii="Arial" w:hAnsi="Arial" w:cs="Arial"/>
                <w:sz w:val="24"/>
                <w:szCs w:val="24"/>
              </w:rPr>
              <w:t>eatment completion rates for young people</w:t>
            </w:r>
          </w:p>
          <w:p w14:paraId="2BD6D378" w14:textId="51AC0CEF" w:rsidR="00533A39" w:rsidRPr="00533A39" w:rsidRDefault="00533A39" w:rsidP="348C956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14:paraId="2FFC8770" w14:textId="77777777" w:rsidR="005604BC" w:rsidRDefault="005604BC"/>
        </w:tc>
        <w:tc>
          <w:tcPr>
            <w:tcW w:w="1291" w:type="dxa"/>
          </w:tcPr>
          <w:p w14:paraId="4CD08916" w14:textId="6EBADA5E" w:rsidR="2E319C9C" w:rsidRDefault="2E319C9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Summer 2027</w:t>
            </w:r>
          </w:p>
          <w:p w14:paraId="0ED66E58" w14:textId="1C7D28E7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661FC7D" w14:textId="4FE54368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CA11B25" w14:textId="2B1D677F" w:rsidR="54F7BBDA" w:rsidRDefault="54F7BBDA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Spring 2029</w:t>
            </w:r>
          </w:p>
        </w:tc>
      </w:tr>
    </w:tbl>
    <w:p w14:paraId="6A05A809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66A488DE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5. Reduce alcohol-related harm</w:t>
      </w:r>
    </w:p>
    <w:p w14:paraId="749E66F8" w14:textId="606F120E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2655"/>
        <w:gridCol w:w="1665"/>
        <w:gridCol w:w="3030"/>
        <w:gridCol w:w="2670"/>
        <w:gridCol w:w="1635"/>
        <w:gridCol w:w="1411"/>
      </w:tblGrid>
      <w:tr w:rsidR="005604BC" w14:paraId="298B3F56" w14:textId="77777777" w:rsidTr="348C9568">
        <w:trPr>
          <w:trHeight w:val="300"/>
        </w:trPr>
        <w:tc>
          <w:tcPr>
            <w:tcW w:w="2655" w:type="dxa"/>
          </w:tcPr>
          <w:p w14:paraId="6FD51A1D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665" w:type="dxa"/>
          </w:tcPr>
          <w:p w14:paraId="701434EA" w14:textId="0E5AC1F4" w:rsidR="48D30132" w:rsidRDefault="48D30132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3030" w:type="dxa"/>
          </w:tcPr>
          <w:p w14:paraId="17403BBD" w14:textId="67E42F7A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Impacts </w:t>
            </w:r>
          </w:p>
        </w:tc>
        <w:tc>
          <w:tcPr>
            <w:tcW w:w="2670" w:type="dxa"/>
          </w:tcPr>
          <w:p w14:paraId="5CC1C8B1" w14:textId="0A7AC037" w:rsidR="26BA9116" w:rsidRDefault="26BA9116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Draft Measures &amp; Deliverables</w:t>
            </w:r>
          </w:p>
        </w:tc>
        <w:tc>
          <w:tcPr>
            <w:tcW w:w="1635" w:type="dxa"/>
          </w:tcPr>
          <w:p w14:paraId="1D8661BE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411" w:type="dxa"/>
          </w:tcPr>
          <w:p w14:paraId="44BFC201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542337A6" w14:textId="77777777" w:rsidTr="348C9568">
        <w:trPr>
          <w:trHeight w:val="300"/>
        </w:trPr>
        <w:tc>
          <w:tcPr>
            <w:tcW w:w="2655" w:type="dxa"/>
          </w:tcPr>
          <w:p w14:paraId="466C7A8B" w14:textId="7D38AE6B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Explore technologies</w:t>
            </w:r>
          </w:p>
          <w:p w14:paraId="63157B1D" w14:textId="0625CC39" w:rsidR="005604BC" w:rsidRDefault="00902E2A">
            <w:r>
              <w:br/>
            </w:r>
          </w:p>
          <w:p w14:paraId="4D1E2525" w14:textId="1290175A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B67E548" w14:textId="7CE27066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DBC6F0E" w14:textId="46DC9595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 detox and rehabilitation</w:t>
            </w:r>
          </w:p>
          <w:p w14:paraId="390985A5" w14:textId="18520ADB" w:rsidR="005604BC" w:rsidRDefault="00902E2A">
            <w:r>
              <w:br/>
            </w:r>
          </w:p>
          <w:p w14:paraId="65A2ADCF" w14:textId="61911D0F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D81A215" w14:textId="05EF1E17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5C468CF" w14:textId="328C261C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D739DDB" w14:textId="113BD934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89F7A00" w14:textId="25828C54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4B2204A" w14:textId="600C7A66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0E71506" w14:textId="1BAD6406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Fund prevention work with young people</w:t>
            </w:r>
          </w:p>
        </w:tc>
        <w:tc>
          <w:tcPr>
            <w:tcW w:w="1665" w:type="dxa"/>
          </w:tcPr>
          <w:p w14:paraId="5308B929" w14:textId="4BC16C1D" w:rsidR="6879E6B9" w:rsidRDefault="6879E6B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  <w:p w14:paraId="2235945F" w14:textId="6B01DC1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C3450DC" w14:textId="3A4A21FC" w:rsidR="7CAD7E69" w:rsidRDefault="7CAD7E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DARD</w:t>
            </w:r>
            <w:r w:rsidR="00E2772B">
              <w:rPr>
                <w:rFonts w:ascii="Arial" w:eastAsia="Arial" w:hAnsi="Arial" w:cs="Arial"/>
                <w:sz w:val="24"/>
                <w:szCs w:val="24"/>
              </w:rPr>
              <w:t xml:space="preserve"> Group</w:t>
            </w:r>
          </w:p>
          <w:p w14:paraId="104D43A5" w14:textId="655EFFC8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4903206" w14:textId="037A5F2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35FD153" w14:textId="5195D60F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E2CFDA9" w14:textId="316C1DD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2245318" w14:textId="4A94AFA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2281F7D" w14:textId="4663E74A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9169240" w14:textId="1E39D727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61F8C77" w14:textId="37E9F134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B3444C0" w14:textId="7233E72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EFBE2C3" w14:textId="505F3CE6" w:rsidR="7CAD7E69" w:rsidRDefault="7CAD7E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Children &amp; Young People's Group</w:t>
            </w:r>
          </w:p>
        </w:tc>
        <w:tc>
          <w:tcPr>
            <w:tcW w:w="3030" w:type="dxa"/>
          </w:tcPr>
          <w:p w14:paraId="2B061BB4" w14:textId="6637FB49" w:rsidR="005604BC" w:rsidRDefault="348C9568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Earl</w:t>
            </w:r>
            <w:r w:rsidR="01C3398D" w:rsidRPr="348C9568">
              <w:rPr>
                <w:rFonts w:ascii="Arial" w:eastAsia="Arial" w:hAnsi="Arial" w:cs="Arial"/>
                <w:sz w:val="24"/>
                <w:szCs w:val="24"/>
              </w:rPr>
              <w:t>ier identification and intervention</w:t>
            </w:r>
          </w:p>
          <w:p w14:paraId="5E54BE84" w14:textId="45F3BD7D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00A0712" w14:textId="69ABE126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More support available</w:t>
            </w:r>
          </w:p>
          <w:p w14:paraId="36916F46" w14:textId="7259FD63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51DBCC6" w14:textId="2B59F330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DD3397A" w14:textId="71106CBB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3AD4244" w14:textId="7000B877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8C2BAA3" w14:textId="1B21606F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C8B0000" w14:textId="6D359943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53302B1" w14:textId="046FB999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8BA95A5" w14:textId="4F2AFF5D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C407BD0" w14:textId="11AEDF31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31FEC9D" w14:textId="32FC05D8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041FE65" w14:textId="4E535D1D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77A4003" w14:textId="6E22FEB0" w:rsidR="005604BC" w:rsidRDefault="353D3B22">
            <w:r w:rsidRPr="348C9568">
              <w:rPr>
                <w:rFonts w:ascii="Arial" w:eastAsia="Arial" w:hAnsi="Arial" w:cs="Arial"/>
                <w:sz w:val="24"/>
                <w:szCs w:val="24"/>
              </w:rPr>
              <w:t>Better understanding among young people about the short- and long-term risks associated with alcohol use</w:t>
            </w:r>
          </w:p>
        </w:tc>
        <w:tc>
          <w:tcPr>
            <w:tcW w:w="2670" w:type="dxa"/>
          </w:tcPr>
          <w:p w14:paraId="53062D5E" w14:textId="6092419D" w:rsidR="6723C550" w:rsidRDefault="6723C550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Review of early support apps is completed</w:t>
            </w:r>
            <w:r w:rsidR="6A6BA433" w:rsidRPr="348C9568">
              <w:rPr>
                <w:rFonts w:ascii="Arial" w:eastAsia="Arial" w:hAnsi="Arial" w:cs="Arial"/>
                <w:sz w:val="24"/>
                <w:szCs w:val="24"/>
              </w:rPr>
              <w:t xml:space="preserve">. Potentially app support commissioned depending on the outcome of the review. </w:t>
            </w:r>
          </w:p>
          <w:p w14:paraId="75388E48" w14:textId="5C0F6A15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B8D23C4" w14:textId="46933EFE" w:rsidR="00661071" w:rsidRPr="00E1185A" w:rsidRDefault="24C4ADE4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1185A">
              <w:rPr>
                <w:rFonts w:ascii="Arial" w:eastAsia="Arial" w:hAnsi="Arial" w:cs="Arial"/>
                <w:sz w:val="24"/>
                <w:szCs w:val="24"/>
              </w:rPr>
              <w:t>Add</w:t>
            </w:r>
            <w:r w:rsidR="00E1185A" w:rsidRPr="00E1185A">
              <w:rPr>
                <w:rFonts w:ascii="Arial" w:eastAsia="Arial" w:hAnsi="Arial" w:cs="Arial"/>
                <w:sz w:val="24"/>
                <w:szCs w:val="24"/>
              </w:rPr>
              <w:t xml:space="preserve">itional placements into </w:t>
            </w:r>
            <w:r w:rsidRPr="00E1185A">
              <w:rPr>
                <w:rFonts w:ascii="Arial" w:eastAsia="Arial" w:hAnsi="Arial" w:cs="Arial"/>
                <w:sz w:val="24"/>
                <w:szCs w:val="24"/>
              </w:rPr>
              <w:t xml:space="preserve">rehab </w:t>
            </w:r>
          </w:p>
          <w:p w14:paraId="60964282" w14:textId="77777777" w:rsidR="00E1185A" w:rsidRPr="00E1185A" w:rsidRDefault="00E1185A" w:rsidP="348C9568"/>
          <w:p w14:paraId="72B302F0" w14:textId="77777777" w:rsidR="00661071" w:rsidRDefault="00661071" w:rsidP="348C9568"/>
          <w:p w14:paraId="49673F93" w14:textId="77777777" w:rsidR="00E1185A" w:rsidRDefault="00E1185A" w:rsidP="348C9568"/>
          <w:p w14:paraId="30513C98" w14:textId="72B681BB" w:rsidR="348C9568" w:rsidRDefault="348C9568" w:rsidP="348C9568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  <w:p w14:paraId="31D36434" w14:textId="47363063" w:rsidR="4AF85836" w:rsidRDefault="4AF85836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Fewer young people report using alcohol below the age of 18 (Pupil Wellbeing Survey)</w:t>
            </w:r>
          </w:p>
        </w:tc>
        <w:tc>
          <w:tcPr>
            <w:tcW w:w="1635" w:type="dxa"/>
          </w:tcPr>
          <w:p w14:paraId="27F6D0C3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£106,000 additional rehabilitation budget</w:t>
            </w:r>
          </w:p>
        </w:tc>
        <w:tc>
          <w:tcPr>
            <w:tcW w:w="1411" w:type="dxa"/>
          </w:tcPr>
          <w:p w14:paraId="6CE1EE28" w14:textId="42221111" w:rsidR="3CFC7E1E" w:rsidRDefault="3CFC7E1E">
            <w:r w:rsidRPr="348C9568">
              <w:rPr>
                <w:rFonts w:ascii="Arial" w:eastAsia="Arial" w:hAnsi="Arial" w:cs="Arial"/>
                <w:sz w:val="24"/>
                <w:szCs w:val="24"/>
              </w:rPr>
              <w:t>March 2027</w:t>
            </w:r>
          </w:p>
          <w:p w14:paraId="2CDEB017" w14:textId="789C6EB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B861C10" w14:textId="437E7A3F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F563BCC" w14:textId="565C0E6B" w:rsidR="005604BC" w:rsidRDefault="3BF21304">
            <w:r w:rsidRPr="348C9568">
              <w:rPr>
                <w:rFonts w:ascii="Arial" w:eastAsia="Arial" w:hAnsi="Arial" w:cs="Arial"/>
                <w:sz w:val="24"/>
                <w:szCs w:val="24"/>
              </w:rPr>
              <w:t>March 2028</w:t>
            </w:r>
          </w:p>
          <w:p w14:paraId="3D227ACF" w14:textId="1D1E86BD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0330A57" w14:textId="7F63BF41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870CF93" w14:textId="4D23A769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2C33421" w14:textId="6C0D8991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3DCDA1D" w14:textId="7F379AAE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F454F78" w14:textId="70870E99" w:rsidR="005604BC" w:rsidRDefault="3BF21304">
            <w:r w:rsidRPr="348C9568">
              <w:rPr>
                <w:rFonts w:ascii="Arial" w:eastAsia="Arial" w:hAnsi="Arial" w:cs="Arial"/>
                <w:sz w:val="24"/>
                <w:szCs w:val="24"/>
              </w:rPr>
              <w:t>March 2028</w:t>
            </w:r>
          </w:p>
          <w:p w14:paraId="10853FE1" w14:textId="29950167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824923B" w14:textId="148EA2F9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2D2FA25" w14:textId="26B4E564" w:rsidR="005604BC" w:rsidRPr="00661071" w:rsidRDefault="00661071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61071">
              <w:rPr>
                <w:rFonts w:ascii="Arial" w:eastAsia="Arial" w:hAnsi="Arial" w:cs="Arial"/>
                <w:sz w:val="24"/>
                <w:szCs w:val="24"/>
              </w:rPr>
              <w:t>2028</w:t>
            </w:r>
          </w:p>
        </w:tc>
      </w:tr>
    </w:tbl>
    <w:p w14:paraId="5A39BBE3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05705D9E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6. Improve Individual Placement Support</w:t>
      </w:r>
    </w:p>
    <w:p w14:paraId="3EFEDB6F" w14:textId="266D10F1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2715"/>
        <w:gridCol w:w="1605"/>
        <w:gridCol w:w="2970"/>
        <w:gridCol w:w="2670"/>
        <w:gridCol w:w="1680"/>
        <w:gridCol w:w="1426"/>
      </w:tblGrid>
      <w:tr w:rsidR="005604BC" w14:paraId="78451B64" w14:textId="77777777" w:rsidTr="348C9568">
        <w:trPr>
          <w:trHeight w:val="300"/>
        </w:trPr>
        <w:tc>
          <w:tcPr>
            <w:tcW w:w="2715" w:type="dxa"/>
          </w:tcPr>
          <w:p w14:paraId="750DB113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605" w:type="dxa"/>
          </w:tcPr>
          <w:p w14:paraId="511BFD9C" w14:textId="45DC138B" w:rsidR="30753D8E" w:rsidRDefault="30753D8E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2970" w:type="dxa"/>
          </w:tcPr>
          <w:p w14:paraId="3D924461" w14:textId="76FAB73A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Impacts </w:t>
            </w:r>
          </w:p>
        </w:tc>
        <w:tc>
          <w:tcPr>
            <w:tcW w:w="2670" w:type="dxa"/>
          </w:tcPr>
          <w:p w14:paraId="6B376EAE" w14:textId="6A4E69DC" w:rsidR="2D23AB9E" w:rsidRDefault="2D23AB9E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Draft Measures &amp; Deliverables</w:t>
            </w:r>
          </w:p>
        </w:tc>
        <w:tc>
          <w:tcPr>
            <w:tcW w:w="1680" w:type="dxa"/>
          </w:tcPr>
          <w:p w14:paraId="36437C6C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426" w:type="dxa"/>
          </w:tcPr>
          <w:p w14:paraId="5CD8D928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38F7CCD9" w14:textId="77777777" w:rsidTr="348C9568">
        <w:trPr>
          <w:trHeight w:val="300"/>
        </w:trPr>
        <w:tc>
          <w:tcPr>
            <w:tcW w:w="2715" w:type="dxa"/>
          </w:tcPr>
          <w:p w14:paraId="02BF76E6" w14:textId="61747BC4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Extend professional networks</w:t>
            </w:r>
            <w:r w:rsidR="00902E2A">
              <w:br/>
            </w:r>
          </w:p>
        </w:tc>
        <w:tc>
          <w:tcPr>
            <w:tcW w:w="1605" w:type="dxa"/>
          </w:tcPr>
          <w:p w14:paraId="01BF9603" w14:textId="7E5FFAD7" w:rsidR="427C1F3B" w:rsidRDefault="427C1F3B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IPS Steering Group</w:t>
            </w:r>
          </w:p>
        </w:tc>
        <w:tc>
          <w:tcPr>
            <w:tcW w:w="2970" w:type="dxa"/>
          </w:tcPr>
          <w:p w14:paraId="232F8835" w14:textId="696CD9DA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recovery and social inclusion</w:t>
            </w:r>
          </w:p>
          <w:p w14:paraId="5227714E" w14:textId="721D60FE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5B07BF7" w14:textId="4D203E22" w:rsidR="005604BC" w:rsidRDefault="176D9A84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Reduced relapse </w:t>
            </w:r>
          </w:p>
          <w:p w14:paraId="6714188C" w14:textId="613A9FCE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627C3EC" w14:textId="61C2C994" w:rsidR="005604BC" w:rsidRDefault="176D9A84">
            <w:r w:rsidRPr="348C9568">
              <w:rPr>
                <w:rFonts w:ascii="Arial" w:eastAsia="Arial" w:hAnsi="Arial" w:cs="Arial"/>
                <w:sz w:val="24"/>
                <w:szCs w:val="24"/>
              </w:rPr>
              <w:t>Improved financial wellbeing</w:t>
            </w:r>
          </w:p>
        </w:tc>
        <w:tc>
          <w:tcPr>
            <w:tcW w:w="2670" w:type="dxa"/>
          </w:tcPr>
          <w:p w14:paraId="189868B1" w14:textId="5496100B" w:rsidR="35C7A143" w:rsidRDefault="35C7A143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</w:t>
            </w:r>
            <w:r w:rsidR="4106A527" w:rsidRPr="348C9568">
              <w:rPr>
                <w:rFonts w:ascii="Arial" w:eastAsia="Arial" w:hAnsi="Arial" w:cs="Arial"/>
                <w:sz w:val="24"/>
                <w:szCs w:val="24"/>
              </w:rPr>
              <w:t>d employment, training and volunteering opportunities for people in recovery</w:t>
            </w:r>
          </w:p>
          <w:p w14:paraId="771EE70E" w14:textId="7DD20F6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0FB1C4B" w14:textId="77777777" w:rsidR="35C7A143" w:rsidRDefault="35C7A143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Increase in the number of service users </w:t>
            </w:r>
            <w:r w:rsidR="00361CC1">
              <w:rPr>
                <w:rFonts w:ascii="Arial" w:eastAsia="Arial" w:hAnsi="Arial" w:cs="Arial"/>
                <w:sz w:val="24"/>
                <w:szCs w:val="24"/>
              </w:rPr>
              <w:t xml:space="preserve">starting jobs </w:t>
            </w:r>
            <w:r w:rsidR="00603009">
              <w:rPr>
                <w:rFonts w:ascii="Arial" w:eastAsia="Arial" w:hAnsi="Arial" w:cs="Arial"/>
                <w:sz w:val="24"/>
                <w:szCs w:val="24"/>
              </w:rPr>
              <w:t xml:space="preserve">to 30 annually and those 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sustaining employment at </w:t>
            </w:r>
            <w:r w:rsidR="00A80746">
              <w:rPr>
                <w:rFonts w:ascii="Arial" w:eastAsia="Arial" w:hAnsi="Arial" w:cs="Arial"/>
                <w:sz w:val="24"/>
                <w:szCs w:val="24"/>
              </w:rPr>
              <w:t>13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weeks</w:t>
            </w:r>
            <w:r w:rsidR="00F9454F">
              <w:rPr>
                <w:rFonts w:ascii="Arial" w:eastAsia="Arial" w:hAnsi="Arial" w:cs="Arial"/>
                <w:sz w:val="24"/>
                <w:szCs w:val="24"/>
              </w:rPr>
              <w:t xml:space="preserve"> to 20</w:t>
            </w:r>
            <w:r w:rsidR="00603009">
              <w:rPr>
                <w:rFonts w:ascii="Arial" w:eastAsia="Arial" w:hAnsi="Arial" w:cs="Arial"/>
                <w:sz w:val="24"/>
                <w:szCs w:val="24"/>
              </w:rPr>
              <w:t xml:space="preserve"> annually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01C52224" w14:textId="116B3914" w:rsidR="00603009" w:rsidRDefault="00603009" w:rsidP="348C9568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</w:tcPr>
          <w:p w14:paraId="3132680C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£495,751 over three years</w:t>
            </w:r>
          </w:p>
        </w:tc>
        <w:tc>
          <w:tcPr>
            <w:tcW w:w="1426" w:type="dxa"/>
          </w:tcPr>
          <w:p w14:paraId="0E81CD52" w14:textId="6BAE6157" w:rsidR="005604BC" w:rsidRDefault="2D1885CB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March 2029</w:t>
            </w:r>
          </w:p>
        </w:tc>
      </w:tr>
      <w:tr w:rsidR="348C9568" w14:paraId="79220CB3" w14:textId="77777777" w:rsidTr="348C9568">
        <w:trPr>
          <w:trHeight w:val="300"/>
        </w:trPr>
        <w:tc>
          <w:tcPr>
            <w:tcW w:w="2715" w:type="dxa"/>
          </w:tcPr>
          <w:p w14:paraId="348995E2" w14:textId="435E2430" w:rsidR="2BA8C615" w:rsidRDefault="2BA8C615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Develop employer relationships</w:t>
            </w:r>
          </w:p>
        </w:tc>
        <w:tc>
          <w:tcPr>
            <w:tcW w:w="1605" w:type="dxa"/>
          </w:tcPr>
          <w:p w14:paraId="4D987EEB" w14:textId="4C5D3DB2" w:rsidR="6412B4E9" w:rsidRDefault="6412B4E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IPS Steering Group</w:t>
            </w:r>
          </w:p>
          <w:p w14:paraId="35EA1CB1" w14:textId="5582BE45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0" w:type="dxa"/>
          </w:tcPr>
          <w:p w14:paraId="18EDAEB9" w14:textId="696CD9DA" w:rsidR="213B77C1" w:rsidRDefault="213B77C1">
            <w:r w:rsidRPr="348C9568">
              <w:rPr>
                <w:rFonts w:ascii="Arial" w:eastAsia="Arial" w:hAnsi="Arial" w:cs="Arial"/>
                <w:sz w:val="24"/>
                <w:szCs w:val="24"/>
              </w:rPr>
              <w:t>Improved recovery and social inclusion</w:t>
            </w:r>
          </w:p>
          <w:p w14:paraId="133EFAAE" w14:textId="721D60F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30653EC" w14:textId="4D203E22" w:rsidR="213B77C1" w:rsidRDefault="213B77C1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Reduced relapse </w:t>
            </w:r>
          </w:p>
          <w:p w14:paraId="3C973914" w14:textId="613A9FC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81DE966" w14:textId="61C2C994" w:rsidR="213B77C1" w:rsidRDefault="213B77C1">
            <w:r w:rsidRPr="348C9568">
              <w:rPr>
                <w:rFonts w:ascii="Arial" w:eastAsia="Arial" w:hAnsi="Arial" w:cs="Arial"/>
                <w:sz w:val="24"/>
                <w:szCs w:val="24"/>
              </w:rPr>
              <w:t>Improved financial wellbeing</w:t>
            </w:r>
          </w:p>
          <w:p w14:paraId="56404B99" w14:textId="49E9034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70" w:type="dxa"/>
          </w:tcPr>
          <w:p w14:paraId="09A5591E" w14:textId="5E0EEBB0" w:rsidR="0F636CCE" w:rsidRDefault="0F636CCE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Establish new partnerships with at least 20 local employers</w:t>
            </w:r>
          </w:p>
        </w:tc>
        <w:tc>
          <w:tcPr>
            <w:tcW w:w="1680" w:type="dxa"/>
            <w:vMerge/>
          </w:tcPr>
          <w:p w14:paraId="57BC505D" w14:textId="77777777" w:rsidR="005604BC" w:rsidRDefault="005604BC"/>
        </w:tc>
        <w:tc>
          <w:tcPr>
            <w:tcW w:w="1426" w:type="dxa"/>
          </w:tcPr>
          <w:p w14:paraId="3EB04FEC" w14:textId="20DC7AA5" w:rsidR="0F636CCE" w:rsidRDefault="0F636CCE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March 2028</w:t>
            </w:r>
          </w:p>
        </w:tc>
      </w:tr>
    </w:tbl>
    <w:p w14:paraId="41C8F396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79178D7D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7. Identify and support vulnerable families</w:t>
      </w:r>
    </w:p>
    <w:p w14:paraId="54E2AC1D" w14:textId="1D2DF35C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2475"/>
        <w:gridCol w:w="1965"/>
        <w:gridCol w:w="2685"/>
        <w:gridCol w:w="2895"/>
        <w:gridCol w:w="1650"/>
        <w:gridCol w:w="1396"/>
      </w:tblGrid>
      <w:tr w:rsidR="005604BC" w14:paraId="2DC72339" w14:textId="77777777" w:rsidTr="348C9568">
        <w:trPr>
          <w:trHeight w:val="300"/>
        </w:trPr>
        <w:tc>
          <w:tcPr>
            <w:tcW w:w="2475" w:type="dxa"/>
          </w:tcPr>
          <w:p w14:paraId="76D61B37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965" w:type="dxa"/>
          </w:tcPr>
          <w:p w14:paraId="783492CE" w14:textId="003378EC" w:rsidR="6CF027F2" w:rsidRDefault="6CF027F2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2685" w:type="dxa"/>
          </w:tcPr>
          <w:p w14:paraId="5B94B634" w14:textId="17DF1B66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Impacts </w:t>
            </w:r>
          </w:p>
        </w:tc>
        <w:tc>
          <w:tcPr>
            <w:tcW w:w="2895" w:type="dxa"/>
          </w:tcPr>
          <w:p w14:paraId="12A14243" w14:textId="3BCE9952" w:rsidR="02D6B92D" w:rsidRDefault="02D6B92D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Draft Measures &amp; Deliverables</w:t>
            </w:r>
          </w:p>
        </w:tc>
        <w:tc>
          <w:tcPr>
            <w:tcW w:w="1650" w:type="dxa"/>
          </w:tcPr>
          <w:p w14:paraId="6C2F387E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396" w:type="dxa"/>
          </w:tcPr>
          <w:p w14:paraId="3002AE6A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25D01D55" w14:textId="77777777" w:rsidTr="348C9568">
        <w:trPr>
          <w:trHeight w:val="300"/>
        </w:trPr>
        <w:tc>
          <w:tcPr>
            <w:tcW w:w="2475" w:type="dxa"/>
          </w:tcPr>
          <w:p w14:paraId="06EE9F65" w14:textId="73C9565B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Set up Hidden Harm Group</w:t>
            </w:r>
            <w:r w:rsidR="00902E2A">
              <w:br/>
            </w:r>
          </w:p>
        </w:tc>
        <w:tc>
          <w:tcPr>
            <w:tcW w:w="1965" w:type="dxa"/>
          </w:tcPr>
          <w:p w14:paraId="5730E2C3" w14:textId="7203120A" w:rsidR="604EC37C" w:rsidRDefault="604EC37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Public Health Commissioners</w:t>
            </w:r>
          </w:p>
        </w:tc>
        <w:tc>
          <w:tcPr>
            <w:tcW w:w="2685" w:type="dxa"/>
          </w:tcPr>
          <w:p w14:paraId="4705E174" w14:textId="374F177C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No Wrong Door approach</w:t>
            </w:r>
          </w:p>
          <w:p w14:paraId="6C6E215E" w14:textId="7AF6C461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13AECA7" w14:textId="0F9B39D2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Harm reduction</w:t>
            </w:r>
          </w:p>
          <w:p w14:paraId="66BFD0D6" w14:textId="24046D25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FDA116A" w14:textId="366B5894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Improved family support</w:t>
            </w:r>
          </w:p>
        </w:tc>
        <w:tc>
          <w:tcPr>
            <w:tcW w:w="2895" w:type="dxa"/>
          </w:tcPr>
          <w:p w14:paraId="39DA0EC9" w14:textId="3F939047" w:rsidR="1FB0A592" w:rsidRDefault="1FB0A59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Multi-agency group is established, meeting at least quarterly with consistent attendance from at least 75% of members</w:t>
            </w:r>
          </w:p>
        </w:tc>
        <w:tc>
          <w:tcPr>
            <w:tcW w:w="1650" w:type="dxa"/>
            <w:vMerge w:val="restart"/>
          </w:tcPr>
          <w:p w14:paraId="074E1B90" w14:textId="1218A956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FDAC funding maintained</w:t>
            </w:r>
          </w:p>
          <w:p w14:paraId="1241B6F5" w14:textId="44A1D499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A1EF2B1" w14:textId="158939F5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Specialist Midwifery post</w:t>
            </w:r>
          </w:p>
        </w:tc>
        <w:tc>
          <w:tcPr>
            <w:tcW w:w="1396" w:type="dxa"/>
          </w:tcPr>
          <w:p w14:paraId="2E75B6A3" w14:textId="49EFA6B4" w:rsidR="005604BC" w:rsidRDefault="297FD68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Autumn 2026</w:t>
            </w:r>
          </w:p>
        </w:tc>
      </w:tr>
      <w:tr w:rsidR="348C9568" w14:paraId="4DCE748B" w14:textId="77777777" w:rsidTr="348C9568">
        <w:trPr>
          <w:trHeight w:val="300"/>
        </w:trPr>
        <w:tc>
          <w:tcPr>
            <w:tcW w:w="2475" w:type="dxa"/>
          </w:tcPr>
          <w:p w14:paraId="38260EE8" w14:textId="7CA7C595" w:rsidR="162DA7FD" w:rsidRDefault="162DA7FD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Early intervention for pregnant women</w:t>
            </w:r>
            <w:r>
              <w:br/>
            </w:r>
          </w:p>
        </w:tc>
        <w:tc>
          <w:tcPr>
            <w:tcW w:w="1965" w:type="dxa"/>
          </w:tcPr>
          <w:p w14:paraId="60650E22" w14:textId="5403AB6B" w:rsidR="59E7E72E" w:rsidRDefault="59E7E72E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Hidden Harm Group</w:t>
            </w:r>
          </w:p>
        </w:tc>
        <w:tc>
          <w:tcPr>
            <w:tcW w:w="2685" w:type="dxa"/>
          </w:tcPr>
          <w:p w14:paraId="423A168E" w14:textId="68C13091" w:rsidR="7AF338B4" w:rsidRDefault="7AF338B4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Earlier identification of women who are pregnant and affected by substance use</w:t>
            </w:r>
          </w:p>
          <w:p w14:paraId="46952E21" w14:textId="284393E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C1769FD" w14:textId="035490D9" w:rsidR="7AF338B4" w:rsidRDefault="7AF338B4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support for pregnant women</w:t>
            </w:r>
          </w:p>
          <w:p w14:paraId="4FB4C46E" w14:textId="6F7BFEC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0FF891A" w14:textId="35316BB8" w:rsidR="7AF338B4" w:rsidRDefault="7AF338B4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outcomes for babies</w:t>
            </w:r>
          </w:p>
          <w:p w14:paraId="7C4DF455" w14:textId="3C48801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95" w:type="dxa"/>
          </w:tcPr>
          <w:p w14:paraId="44117B25" w14:textId="77777777" w:rsidR="4E44A46C" w:rsidRDefault="4E44A46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Harm reduction/ brief intervention pathways identified and delivered by midwives and/or in partnership with Via and Nelson Trust</w:t>
            </w:r>
          </w:p>
          <w:p w14:paraId="4AA31BF3" w14:textId="77777777" w:rsidR="00E00FDE" w:rsidRDefault="00E00FDE" w:rsidP="348C9568"/>
          <w:p w14:paraId="707E8517" w14:textId="117D655F" w:rsidR="00E00FDE" w:rsidRPr="00820E63" w:rsidRDefault="00820E63" w:rsidP="348C95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Increase referrals from midwifery into specialist services</w:t>
            </w:r>
          </w:p>
        </w:tc>
        <w:tc>
          <w:tcPr>
            <w:tcW w:w="1650" w:type="dxa"/>
            <w:vMerge/>
          </w:tcPr>
          <w:p w14:paraId="771BA073" w14:textId="77777777" w:rsidR="005604BC" w:rsidRDefault="005604BC"/>
        </w:tc>
        <w:tc>
          <w:tcPr>
            <w:tcW w:w="1396" w:type="dxa"/>
          </w:tcPr>
          <w:p w14:paraId="036F29AC" w14:textId="6776DED7" w:rsidR="4E44A46C" w:rsidRDefault="4E44A46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Spring 2027</w:t>
            </w:r>
          </w:p>
        </w:tc>
      </w:tr>
      <w:tr w:rsidR="348C9568" w14:paraId="1E947AEE" w14:textId="77777777" w:rsidTr="348C9568">
        <w:trPr>
          <w:trHeight w:val="300"/>
        </w:trPr>
        <w:tc>
          <w:tcPr>
            <w:tcW w:w="2475" w:type="dxa"/>
          </w:tcPr>
          <w:p w14:paraId="08C15E05" w14:textId="27A27DDD" w:rsidR="162DA7FD" w:rsidRDefault="162DA7FD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Enhance family interventions</w:t>
            </w:r>
          </w:p>
        </w:tc>
        <w:tc>
          <w:tcPr>
            <w:tcW w:w="1965" w:type="dxa"/>
          </w:tcPr>
          <w:p w14:paraId="4B839083" w14:textId="7345C908" w:rsidR="4DB23E54" w:rsidRDefault="4DB23E54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Children &amp; Young People's Group</w:t>
            </w:r>
          </w:p>
        </w:tc>
        <w:tc>
          <w:tcPr>
            <w:tcW w:w="2685" w:type="dxa"/>
          </w:tcPr>
          <w:p w14:paraId="27993748" w14:textId="39875F4E" w:rsidR="447F350D" w:rsidRDefault="447F350D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Stronger multi-agency working delivers improved outcomes for parents, children and young people</w:t>
            </w:r>
          </w:p>
          <w:p w14:paraId="33957CD1" w14:textId="338C486E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F2290F5" w14:textId="36BFC9AE" w:rsidR="447F350D" w:rsidRDefault="447F350D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safeguarding</w:t>
            </w:r>
          </w:p>
          <w:p w14:paraId="6FCDD597" w14:textId="08233382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2C606EB" w14:textId="6478B523" w:rsidR="447F350D" w:rsidRDefault="447F350D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lastRenderedPageBreak/>
              <w:t>Reduced intergenerational harm – improved family stability and resilience</w:t>
            </w:r>
          </w:p>
        </w:tc>
        <w:tc>
          <w:tcPr>
            <w:tcW w:w="2895" w:type="dxa"/>
          </w:tcPr>
          <w:p w14:paraId="2823436A" w14:textId="77B7EC79" w:rsidR="5D843131" w:rsidRPr="004F3DC6" w:rsidRDefault="5D843131" w:rsidP="348C9568">
            <w:r w:rsidRPr="004F3DC6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90% of identified families receive an assessment/offer of support within </w:t>
            </w:r>
            <w:r w:rsidR="004F3DC6" w:rsidRPr="004F3DC6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Pr="004F3DC6">
              <w:rPr>
                <w:rFonts w:ascii="Arial" w:eastAsia="Arial" w:hAnsi="Arial" w:cs="Arial"/>
                <w:sz w:val="24"/>
                <w:szCs w:val="24"/>
              </w:rPr>
              <w:t xml:space="preserve"> weeks of referral</w:t>
            </w:r>
          </w:p>
          <w:p w14:paraId="31A70942" w14:textId="1FD3B429" w:rsidR="348C9568" w:rsidRDefault="348C9568" w:rsidP="348C9568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  <w:p w14:paraId="5272B597" w14:textId="3ABC6DD4" w:rsidR="57726A5D" w:rsidRDefault="00780070" w:rsidP="348C9568">
            <w:r w:rsidRPr="00780070">
              <w:rPr>
                <w:rFonts w:ascii="Arial" w:eastAsia="Arial" w:hAnsi="Arial" w:cs="Arial"/>
                <w:sz w:val="24"/>
                <w:szCs w:val="24"/>
              </w:rPr>
              <w:t xml:space="preserve">More </w:t>
            </w:r>
            <w:r w:rsidR="57726A5D" w:rsidRPr="348C9568">
              <w:rPr>
                <w:rFonts w:ascii="Arial" w:eastAsia="Arial" w:hAnsi="Arial" w:cs="Arial"/>
                <w:i/>
                <w:iCs/>
                <w:sz w:val="24"/>
                <w:szCs w:val="24"/>
              </w:rPr>
              <w:t>s</w:t>
            </w:r>
            <w:r w:rsidR="57726A5D" w:rsidRPr="348C9568">
              <w:rPr>
                <w:rFonts w:ascii="Arial" w:eastAsia="Arial" w:hAnsi="Arial" w:cs="Arial"/>
                <w:sz w:val="24"/>
                <w:szCs w:val="24"/>
              </w:rPr>
              <w:t>taff trained in CRA-FT</w:t>
            </w:r>
          </w:p>
        </w:tc>
        <w:tc>
          <w:tcPr>
            <w:tcW w:w="1650" w:type="dxa"/>
            <w:vMerge/>
          </w:tcPr>
          <w:p w14:paraId="3311ACC3" w14:textId="77777777" w:rsidR="005604BC" w:rsidRDefault="005604BC"/>
        </w:tc>
        <w:tc>
          <w:tcPr>
            <w:tcW w:w="1396" w:type="dxa"/>
          </w:tcPr>
          <w:p w14:paraId="626BE0D2" w14:textId="703D6432" w:rsidR="57726A5D" w:rsidRDefault="57726A5D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Summer 2027</w:t>
            </w:r>
          </w:p>
        </w:tc>
      </w:tr>
    </w:tbl>
    <w:p w14:paraId="72A3D3EC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5721C64B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8. Work in partnership to reduce harm</w:t>
      </w:r>
    </w:p>
    <w:p w14:paraId="3ABDB0C6" w14:textId="0E796811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2010"/>
        <w:gridCol w:w="1935"/>
        <w:gridCol w:w="3075"/>
        <w:gridCol w:w="2970"/>
        <w:gridCol w:w="1755"/>
        <w:gridCol w:w="1321"/>
      </w:tblGrid>
      <w:tr w:rsidR="005604BC" w14:paraId="48686E5B" w14:textId="77777777" w:rsidTr="348C9568">
        <w:trPr>
          <w:trHeight w:val="300"/>
        </w:trPr>
        <w:tc>
          <w:tcPr>
            <w:tcW w:w="2010" w:type="dxa"/>
          </w:tcPr>
          <w:p w14:paraId="149FBF37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935" w:type="dxa"/>
          </w:tcPr>
          <w:p w14:paraId="5BF64A40" w14:textId="00687271" w:rsidR="3910F2CC" w:rsidRDefault="3910F2CC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3075" w:type="dxa"/>
          </w:tcPr>
          <w:p w14:paraId="71038E96" w14:textId="211B253C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Impacts </w:t>
            </w:r>
          </w:p>
        </w:tc>
        <w:tc>
          <w:tcPr>
            <w:tcW w:w="2970" w:type="dxa"/>
          </w:tcPr>
          <w:p w14:paraId="07BBCA3A" w14:textId="08B153C9" w:rsidR="713D4D06" w:rsidRDefault="713D4D06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Measures &amp; Deliverables</w:t>
            </w:r>
          </w:p>
        </w:tc>
        <w:tc>
          <w:tcPr>
            <w:tcW w:w="1755" w:type="dxa"/>
          </w:tcPr>
          <w:p w14:paraId="1BF1EFBF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321" w:type="dxa"/>
          </w:tcPr>
          <w:p w14:paraId="2DC7C0B2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1047796F" w14:textId="77777777" w:rsidTr="348C9568">
        <w:trPr>
          <w:trHeight w:val="300"/>
        </w:trPr>
        <w:tc>
          <w:tcPr>
            <w:tcW w:w="2010" w:type="dxa"/>
          </w:tcPr>
          <w:p w14:paraId="4FF29D65" w14:textId="136FF092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Strategic Planning Day</w:t>
            </w:r>
            <w:r w:rsidR="00902E2A">
              <w:br/>
            </w:r>
          </w:p>
        </w:tc>
        <w:tc>
          <w:tcPr>
            <w:tcW w:w="1935" w:type="dxa"/>
          </w:tcPr>
          <w:p w14:paraId="28E2CC85" w14:textId="6056C92A" w:rsidR="12C30405" w:rsidRDefault="12C30405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3075" w:type="dxa"/>
          </w:tcPr>
          <w:p w14:paraId="513316DB" w14:textId="55D8B903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Better partnership working</w:t>
            </w:r>
          </w:p>
          <w:p w14:paraId="3CEE404D" w14:textId="352DCE36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04F7C8A" w14:textId="6D1445D2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Reduced duplication </w:t>
            </w:r>
          </w:p>
          <w:p w14:paraId="76E325D6" w14:textId="3E7E603F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C8C197F" w14:textId="505A7EA5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Joint working measures</w:t>
            </w:r>
          </w:p>
        </w:tc>
        <w:tc>
          <w:tcPr>
            <w:tcW w:w="2970" w:type="dxa"/>
          </w:tcPr>
          <w:p w14:paraId="3854DA96" w14:textId="2D755D6B" w:rsidR="348C9568" w:rsidRDefault="00AD5994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AD5994">
              <w:rPr>
                <w:rFonts w:ascii="Arial" w:eastAsia="Arial" w:hAnsi="Arial" w:cs="Arial"/>
                <w:sz w:val="24"/>
                <w:szCs w:val="24"/>
              </w:rPr>
              <w:t>takeholders will agree 3 priority objectives for substance use prevention, treatment and recovery, with at least 80% participant consensus captured through voting or feedback.</w:t>
            </w:r>
          </w:p>
        </w:tc>
        <w:tc>
          <w:tcPr>
            <w:tcW w:w="1755" w:type="dxa"/>
            <w:vMerge w:val="restart"/>
          </w:tcPr>
          <w:p w14:paraId="35B3E4B9" w14:textId="5BBC1E4D" w:rsidR="005604BC" w:rsidRDefault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MEAM and MARM </w:t>
            </w:r>
            <w:proofErr w:type="spellStart"/>
            <w:r w:rsidRPr="348C9568">
              <w:rPr>
                <w:rFonts w:ascii="Arial" w:eastAsia="Arial" w:hAnsi="Arial" w:cs="Arial"/>
                <w:sz w:val="24"/>
                <w:szCs w:val="24"/>
              </w:rPr>
              <w:t>programmes</w:t>
            </w:r>
            <w:proofErr w:type="spellEnd"/>
          </w:p>
          <w:p w14:paraId="6D5CEF97" w14:textId="22A72356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21" w:type="dxa"/>
          </w:tcPr>
          <w:p w14:paraId="1B7BA54A" w14:textId="51B4C884" w:rsidR="005604BC" w:rsidRDefault="023C55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2028</w:t>
            </w:r>
          </w:p>
        </w:tc>
      </w:tr>
      <w:tr w:rsidR="348C9568" w14:paraId="05160849" w14:textId="77777777" w:rsidTr="348C9568">
        <w:trPr>
          <w:trHeight w:val="300"/>
        </w:trPr>
        <w:tc>
          <w:tcPr>
            <w:tcW w:w="2010" w:type="dxa"/>
          </w:tcPr>
          <w:p w14:paraId="768A10EC" w14:textId="1451ADDC" w:rsidR="023C5569" w:rsidRDefault="023C5569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Develop shared tools and pathways</w:t>
            </w:r>
            <w:r>
              <w:br/>
            </w:r>
          </w:p>
        </w:tc>
        <w:tc>
          <w:tcPr>
            <w:tcW w:w="1935" w:type="dxa"/>
          </w:tcPr>
          <w:p w14:paraId="507F6439" w14:textId="4E788C4F" w:rsidR="68E90A42" w:rsidRDefault="68E90A4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3075" w:type="dxa"/>
          </w:tcPr>
          <w:p w14:paraId="1914FC46" w14:textId="1F2306ED" w:rsidR="583530FC" w:rsidRDefault="583530F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identification of vulnerable people</w:t>
            </w:r>
          </w:p>
          <w:p w14:paraId="31047798" w14:textId="3B2C4A9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2176F7B" w14:textId="3748B29C" w:rsidR="583530FC" w:rsidRDefault="583530F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More timely information sharing between partner </w:t>
            </w:r>
            <w:proofErr w:type="spellStart"/>
            <w:r w:rsidRPr="348C9568">
              <w:rPr>
                <w:rFonts w:ascii="Arial" w:eastAsia="Arial" w:hAnsi="Arial" w:cs="Arial"/>
                <w:sz w:val="24"/>
                <w:szCs w:val="24"/>
              </w:rPr>
              <w:t>organisations</w:t>
            </w:r>
            <w:proofErr w:type="spellEnd"/>
          </w:p>
          <w:p w14:paraId="67D69C67" w14:textId="13EA1E8A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22305D2" w14:textId="7DA11359" w:rsidR="583530FC" w:rsidRDefault="583530F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Reduced duplication of assessments and improved service user experience</w:t>
            </w:r>
          </w:p>
          <w:p w14:paraId="2E056DDE" w14:textId="29CF6498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0076B15" w14:textId="055F15F5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D867F46" w14:textId="7151D9CB" w:rsidR="583530FC" w:rsidRDefault="583530F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Increased uptake of interventions such as naloxone provision, brief interventions and needle exchange</w:t>
            </w:r>
          </w:p>
          <w:p w14:paraId="7A5C4EA1" w14:textId="28A32A75" w:rsidR="348C9568" w:rsidRDefault="348C9568" w:rsidP="348C9568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  <w:p w14:paraId="55647E7D" w14:textId="425DA81B" w:rsidR="583530FC" w:rsidRDefault="583530F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MDT established for people who are rough sleeping and using drugs and/or alcohol</w:t>
            </w:r>
          </w:p>
        </w:tc>
        <w:tc>
          <w:tcPr>
            <w:tcW w:w="1755" w:type="dxa"/>
            <w:vMerge/>
          </w:tcPr>
          <w:p w14:paraId="05D6F369" w14:textId="77777777" w:rsidR="005604BC" w:rsidRDefault="005604BC"/>
        </w:tc>
        <w:tc>
          <w:tcPr>
            <w:tcW w:w="1321" w:type="dxa"/>
          </w:tcPr>
          <w:p w14:paraId="6EA66E3C" w14:textId="1B5EFDBF" w:rsidR="583530FC" w:rsidRDefault="583530F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Summer 2028</w:t>
            </w:r>
          </w:p>
          <w:p w14:paraId="01887105" w14:textId="13F79BD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38DB649" w14:textId="08109F2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AFDC636" w14:textId="7B47C425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F7CDCE8" w14:textId="0B7CB55F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AA5831F" w14:textId="1F821FC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6FB0926" w14:textId="59CF9C71" w:rsidR="583530FC" w:rsidRDefault="583530F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Autumn 2026</w:t>
            </w:r>
          </w:p>
        </w:tc>
      </w:tr>
      <w:tr w:rsidR="348C9568" w14:paraId="27E1BD3E" w14:textId="77777777" w:rsidTr="348C9568">
        <w:trPr>
          <w:trHeight w:val="300"/>
        </w:trPr>
        <w:tc>
          <w:tcPr>
            <w:tcW w:w="2010" w:type="dxa"/>
          </w:tcPr>
          <w:p w14:paraId="413633B9" w14:textId="7908DB8E" w:rsidR="023C5569" w:rsidRDefault="023C5569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Wound Awareness Workshop</w:t>
            </w:r>
          </w:p>
        </w:tc>
        <w:tc>
          <w:tcPr>
            <w:tcW w:w="1935" w:type="dxa"/>
          </w:tcPr>
          <w:p w14:paraId="1845A352" w14:textId="24313C48" w:rsidR="023C5569" w:rsidRDefault="023C55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Public Health Commissioners</w:t>
            </w:r>
          </w:p>
        </w:tc>
        <w:tc>
          <w:tcPr>
            <w:tcW w:w="3075" w:type="dxa"/>
          </w:tcPr>
          <w:p w14:paraId="3CC6F112" w14:textId="11906114" w:rsidR="023C5569" w:rsidRDefault="023C55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Better partnership working and understanding of the Gloucestershire system</w:t>
            </w:r>
          </w:p>
          <w:p w14:paraId="659414CA" w14:textId="68561DB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EA57BD3" w14:textId="66820940" w:rsidR="023C5569" w:rsidRDefault="023C55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lastRenderedPageBreak/>
              <w:t>Reduced harm to vulnerable cohort</w:t>
            </w:r>
          </w:p>
        </w:tc>
        <w:tc>
          <w:tcPr>
            <w:tcW w:w="2970" w:type="dxa"/>
          </w:tcPr>
          <w:p w14:paraId="17E74449" w14:textId="2C7F8861" w:rsidR="023C5569" w:rsidRDefault="023C55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Attendees report greater </w:t>
            </w:r>
            <w:r w:rsidR="7C2E923B" w:rsidRPr="348C9568">
              <w:rPr>
                <w:rFonts w:ascii="Arial" w:eastAsia="Arial" w:hAnsi="Arial" w:cs="Arial"/>
                <w:sz w:val="24"/>
                <w:szCs w:val="24"/>
              </w:rPr>
              <w:t>awareness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of risk factors</w:t>
            </w:r>
            <w:r w:rsidR="4A8719C3" w:rsidRPr="348C9568">
              <w:rPr>
                <w:rFonts w:ascii="Arial" w:eastAsia="Arial" w:hAnsi="Arial" w:cs="Arial"/>
                <w:sz w:val="24"/>
                <w:szCs w:val="24"/>
              </w:rPr>
              <w:t xml:space="preserve"> and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early signs </w:t>
            </w:r>
            <w:r w:rsidR="5C2BF3B1" w:rsidRPr="348C9568">
              <w:rPr>
                <w:rFonts w:ascii="Arial" w:eastAsia="Arial" w:hAnsi="Arial" w:cs="Arial"/>
                <w:sz w:val="24"/>
                <w:szCs w:val="24"/>
              </w:rPr>
              <w:t>plus</w:t>
            </w:r>
            <w:r w:rsidR="42CE118E" w:rsidRPr="348C9568">
              <w:rPr>
                <w:rFonts w:ascii="Arial" w:eastAsia="Arial" w:hAnsi="Arial" w:cs="Arial"/>
                <w:sz w:val="24"/>
                <w:szCs w:val="24"/>
              </w:rPr>
              <w:t xml:space="preserve"> understanding of </w:t>
            </w:r>
            <w:r w:rsidR="42CE118E" w:rsidRPr="348C9568">
              <w:rPr>
                <w:rFonts w:ascii="Arial" w:eastAsia="Arial" w:hAnsi="Arial" w:cs="Arial"/>
                <w:sz w:val="24"/>
                <w:szCs w:val="24"/>
              </w:rPr>
              <w:lastRenderedPageBreak/>
              <w:t>escalation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pathways (delegate feedback form)</w:t>
            </w:r>
          </w:p>
          <w:p w14:paraId="512E70DE" w14:textId="41E4B2D2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55" w:type="dxa"/>
            <w:vMerge/>
          </w:tcPr>
          <w:p w14:paraId="6A0292A0" w14:textId="77777777" w:rsidR="005604BC" w:rsidRDefault="005604BC"/>
        </w:tc>
        <w:tc>
          <w:tcPr>
            <w:tcW w:w="1321" w:type="dxa"/>
          </w:tcPr>
          <w:p w14:paraId="2B1F7190" w14:textId="08024DD2" w:rsidR="023C5569" w:rsidRDefault="023C55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Summer 2026</w:t>
            </w:r>
          </w:p>
        </w:tc>
      </w:tr>
    </w:tbl>
    <w:p w14:paraId="0D0B940D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6DC7B6AF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9. Develop system workforce training</w:t>
      </w:r>
    </w:p>
    <w:p w14:paraId="3E2FB6D8" w14:textId="32EB0591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2190"/>
        <w:gridCol w:w="1650"/>
        <w:gridCol w:w="2880"/>
        <w:gridCol w:w="3045"/>
        <w:gridCol w:w="1845"/>
        <w:gridCol w:w="1456"/>
      </w:tblGrid>
      <w:tr w:rsidR="005604BC" w14:paraId="78A01E94" w14:textId="77777777" w:rsidTr="348C9568">
        <w:trPr>
          <w:trHeight w:val="300"/>
        </w:trPr>
        <w:tc>
          <w:tcPr>
            <w:tcW w:w="2190" w:type="dxa"/>
          </w:tcPr>
          <w:p w14:paraId="1E1C3005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1650" w:type="dxa"/>
          </w:tcPr>
          <w:p w14:paraId="51435008" w14:textId="79E0B6BB" w:rsidR="58C0F04D" w:rsidRDefault="58C0F04D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2880" w:type="dxa"/>
          </w:tcPr>
          <w:p w14:paraId="0DB01620" w14:textId="7A3D0D1E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Impacts </w:t>
            </w:r>
          </w:p>
        </w:tc>
        <w:tc>
          <w:tcPr>
            <w:tcW w:w="3045" w:type="dxa"/>
          </w:tcPr>
          <w:p w14:paraId="18ED0D31" w14:textId="70ED3F9F" w:rsidR="52D4ED80" w:rsidRDefault="52D4ED80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Measures &amp; Deliverables</w:t>
            </w:r>
          </w:p>
        </w:tc>
        <w:tc>
          <w:tcPr>
            <w:tcW w:w="1845" w:type="dxa"/>
          </w:tcPr>
          <w:p w14:paraId="653F9A6F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Resources</w:t>
            </w:r>
          </w:p>
        </w:tc>
        <w:tc>
          <w:tcPr>
            <w:tcW w:w="1456" w:type="dxa"/>
          </w:tcPr>
          <w:p w14:paraId="2FD210D6" w14:textId="77777777" w:rsidR="005604BC" w:rsidRDefault="348C9568" w:rsidP="348C956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By When</w:t>
            </w:r>
          </w:p>
        </w:tc>
      </w:tr>
      <w:tr w:rsidR="005604BC" w14:paraId="567326FD" w14:textId="77777777" w:rsidTr="348C9568">
        <w:trPr>
          <w:trHeight w:val="300"/>
        </w:trPr>
        <w:tc>
          <w:tcPr>
            <w:tcW w:w="2190" w:type="dxa"/>
          </w:tcPr>
          <w:p w14:paraId="30204CE2" w14:textId="09400860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Peer-to-peer training programme</w:t>
            </w:r>
            <w:r w:rsidR="00902E2A">
              <w:br/>
            </w:r>
          </w:p>
        </w:tc>
        <w:tc>
          <w:tcPr>
            <w:tcW w:w="1650" w:type="dxa"/>
          </w:tcPr>
          <w:p w14:paraId="660683C9" w14:textId="0849F8E8" w:rsidR="166536F0" w:rsidRDefault="166536F0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Adult Treatment Planning Group</w:t>
            </w:r>
          </w:p>
        </w:tc>
        <w:tc>
          <w:tcPr>
            <w:tcW w:w="2880" w:type="dxa"/>
          </w:tcPr>
          <w:p w14:paraId="4EE71087" w14:textId="4A19D124" w:rsidR="005604BC" w:rsidRDefault="445FCBD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Increased staff knowledge and understanding of substance use, harm reduction and recovery</w:t>
            </w:r>
          </w:p>
          <w:p w14:paraId="0C8C35FE" w14:textId="73321F13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293FD25" w14:textId="14CFCA91" w:rsidR="005604BC" w:rsidRDefault="445FCBD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Greater consistency in advice provided to service users</w:t>
            </w:r>
          </w:p>
          <w:p w14:paraId="5E1433A7" w14:textId="1759E4D4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75CCC97" w14:textId="44FA60C4" w:rsidR="005604BC" w:rsidRDefault="582EC18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sustainability of learning through ongoing peer support</w:t>
            </w:r>
          </w:p>
          <w:p w14:paraId="17E7E9CB" w14:textId="17FDDB92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45" w:type="dxa"/>
          </w:tcPr>
          <w:p w14:paraId="2AC1DF6E" w14:textId="239113D5" w:rsidR="582EC182" w:rsidRDefault="582EC18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Multi-disciplinary training programme is co-produced and agreed by Spring 2027 and in delivery by Summer 2027</w:t>
            </w:r>
          </w:p>
          <w:p w14:paraId="2B187726" w14:textId="0B97F61A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81C665D" w14:textId="3DAC8E26" w:rsidR="582EC182" w:rsidRDefault="582EC18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75% of staff who receive training report increased confidence (training feedback forms)</w:t>
            </w:r>
          </w:p>
          <w:p w14:paraId="474DF6E3" w14:textId="19C2B362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9D7612B" w14:textId="6A11F531" w:rsidR="4C455BF5" w:rsidRDefault="4C455BF5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75% of peer trainers deliver at least one session within their host </w:t>
            </w:r>
            <w:proofErr w:type="spellStart"/>
            <w:r w:rsidRPr="348C9568">
              <w:rPr>
                <w:rFonts w:ascii="Arial" w:eastAsia="Arial" w:hAnsi="Arial" w:cs="Arial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1845" w:type="dxa"/>
            <w:vMerge w:val="restart"/>
          </w:tcPr>
          <w:p w14:paraId="70450EE7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£200,000 workforce development funding</w:t>
            </w:r>
          </w:p>
        </w:tc>
        <w:tc>
          <w:tcPr>
            <w:tcW w:w="1456" w:type="dxa"/>
          </w:tcPr>
          <w:p w14:paraId="74300F17" w14:textId="2715258A" w:rsidR="005604BC" w:rsidRDefault="593286E7">
            <w:r w:rsidRPr="348C9568">
              <w:rPr>
                <w:rFonts w:ascii="Arial" w:eastAsia="Arial" w:hAnsi="Arial" w:cs="Arial"/>
                <w:sz w:val="24"/>
                <w:szCs w:val="24"/>
              </w:rPr>
              <w:t>From 2027</w:t>
            </w:r>
          </w:p>
        </w:tc>
      </w:tr>
      <w:tr w:rsidR="348C9568" w14:paraId="4478A345" w14:textId="77777777" w:rsidTr="348C9568">
        <w:trPr>
          <w:trHeight w:val="300"/>
        </w:trPr>
        <w:tc>
          <w:tcPr>
            <w:tcW w:w="2190" w:type="dxa"/>
          </w:tcPr>
          <w:p w14:paraId="60BFE12B" w14:textId="2182E49E" w:rsidR="326C7CEE" w:rsidRDefault="326C7CEE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People with l</w:t>
            </w:r>
            <w:r w:rsidR="0E8D23EA" w:rsidRPr="348C9568">
              <w:rPr>
                <w:rFonts w:ascii="Arial" w:eastAsia="Arial" w:hAnsi="Arial" w:cs="Arial"/>
                <w:sz w:val="24"/>
                <w:szCs w:val="24"/>
              </w:rPr>
              <w:t>ived experience</w:t>
            </w:r>
            <w:r w:rsidR="26D2B372" w:rsidRPr="348C9568">
              <w:rPr>
                <w:rFonts w:ascii="Arial" w:eastAsia="Arial" w:hAnsi="Arial" w:cs="Arial"/>
                <w:sz w:val="24"/>
                <w:szCs w:val="24"/>
              </w:rPr>
              <w:t xml:space="preserve"> are included </w:t>
            </w:r>
            <w:r w:rsidR="0E8D23EA" w:rsidRPr="348C9568">
              <w:rPr>
                <w:rFonts w:ascii="Arial" w:eastAsia="Arial" w:hAnsi="Arial" w:cs="Arial"/>
                <w:sz w:val="24"/>
                <w:szCs w:val="24"/>
              </w:rPr>
              <w:t>in training</w:t>
            </w:r>
            <w:r w:rsidR="4A4B06EC" w:rsidRPr="348C9568">
              <w:rPr>
                <w:rFonts w:ascii="Arial" w:eastAsia="Arial" w:hAnsi="Arial" w:cs="Arial"/>
                <w:sz w:val="24"/>
                <w:szCs w:val="24"/>
              </w:rPr>
              <w:t xml:space="preserve"> (including the planning of training materials)</w:t>
            </w:r>
          </w:p>
          <w:p w14:paraId="38895523" w14:textId="7130F11C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FA3FE22" w14:textId="551208D3" w:rsidR="6DBB16FC" w:rsidRDefault="6DBB16F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LERO Development T&amp;F Group</w:t>
            </w:r>
          </w:p>
        </w:tc>
        <w:tc>
          <w:tcPr>
            <w:tcW w:w="2880" w:type="dxa"/>
          </w:tcPr>
          <w:p w14:paraId="15EA51D7" w14:textId="1CE4D109" w:rsidR="4BB1980C" w:rsidRDefault="4BB1980C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="1880E176" w:rsidRPr="348C9568">
              <w:rPr>
                <w:rFonts w:ascii="Arial" w:eastAsia="Arial" w:hAnsi="Arial" w:cs="Arial"/>
                <w:sz w:val="24"/>
                <w:szCs w:val="24"/>
              </w:rPr>
              <w:t>raining</w:t>
            </w:r>
            <w:r w:rsidR="4C12A559" w:rsidRPr="348C9568">
              <w:rPr>
                <w:rFonts w:ascii="Arial" w:eastAsia="Arial" w:hAnsi="Arial" w:cs="Arial"/>
                <w:sz w:val="24"/>
                <w:szCs w:val="24"/>
              </w:rPr>
              <w:t xml:space="preserve"> which increases understanding of realities and complexities of substance user</w:t>
            </w:r>
          </w:p>
          <w:p w14:paraId="4FF27149" w14:textId="112A01F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2852C0F" w14:textId="78E2BB66" w:rsidR="484D63CA" w:rsidRDefault="484D63CA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More person-</w:t>
            </w:r>
            <w:proofErr w:type="spellStart"/>
            <w:r w:rsidRPr="348C9568">
              <w:rPr>
                <w:rFonts w:ascii="Arial" w:eastAsia="Arial" w:hAnsi="Arial" w:cs="Arial"/>
                <w:sz w:val="24"/>
                <w:szCs w:val="24"/>
              </w:rPr>
              <w:t>centred</w:t>
            </w:r>
            <w:proofErr w:type="spellEnd"/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and trauma-informed care and support</w:t>
            </w:r>
          </w:p>
          <w:p w14:paraId="390A6574" w14:textId="71A35A5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8D16D09" w14:textId="047FA7C0" w:rsidR="695AA901" w:rsidRDefault="695AA901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Reduced stigma, stereotypes and </w:t>
            </w:r>
            <w:proofErr w:type="spellStart"/>
            <w:r w:rsidRPr="348C9568">
              <w:rPr>
                <w:rFonts w:ascii="Arial" w:eastAsia="Arial" w:hAnsi="Arial" w:cs="Arial"/>
                <w:sz w:val="24"/>
                <w:szCs w:val="24"/>
              </w:rPr>
              <w:lastRenderedPageBreak/>
              <w:t>judgemental</w:t>
            </w:r>
            <w:proofErr w:type="spellEnd"/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 attitudes</w:t>
            </w:r>
          </w:p>
          <w:p w14:paraId="27CB296F" w14:textId="54536823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45" w:type="dxa"/>
          </w:tcPr>
          <w:p w14:paraId="5D598481" w14:textId="594D383B" w:rsidR="695AA901" w:rsidRDefault="695AA901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lastRenderedPageBreak/>
              <w:t>75% of training participants report increased understanding and confidence (training feedback forms)</w:t>
            </w:r>
          </w:p>
          <w:p w14:paraId="20196761" w14:textId="41CB700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423DC65" w14:textId="5916CC55" w:rsidR="695AA901" w:rsidRDefault="695AA901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100% of people with lived experience who are involved in the work report that they feel listened to and have their views included in the training</w:t>
            </w:r>
          </w:p>
        </w:tc>
        <w:tc>
          <w:tcPr>
            <w:tcW w:w="1845" w:type="dxa"/>
            <w:vMerge/>
          </w:tcPr>
          <w:p w14:paraId="1A760633" w14:textId="77777777" w:rsidR="005604BC" w:rsidRDefault="005604BC"/>
        </w:tc>
        <w:tc>
          <w:tcPr>
            <w:tcW w:w="1456" w:type="dxa"/>
          </w:tcPr>
          <w:p w14:paraId="357FF192" w14:textId="7EBDAF54" w:rsidR="69BFEB26" w:rsidRDefault="69BFEB26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From 2027</w:t>
            </w:r>
          </w:p>
        </w:tc>
      </w:tr>
    </w:tbl>
    <w:p w14:paraId="0E27B00A" w14:textId="77777777" w:rsidR="005604BC" w:rsidRDefault="00902E2A" w:rsidP="348C9568">
      <w:pPr>
        <w:rPr>
          <w:rFonts w:ascii="Arial" w:eastAsia="Arial" w:hAnsi="Arial" w:cs="Arial"/>
          <w:sz w:val="24"/>
          <w:szCs w:val="24"/>
        </w:rPr>
      </w:pPr>
      <w:r w:rsidRPr="348C9568">
        <w:rPr>
          <w:rFonts w:ascii="Arial" w:eastAsia="Arial" w:hAnsi="Arial" w:cs="Arial"/>
          <w:sz w:val="24"/>
          <w:szCs w:val="24"/>
        </w:rPr>
        <w:br w:type="page"/>
      </w:r>
    </w:p>
    <w:p w14:paraId="1AF34571" w14:textId="77777777" w:rsidR="005604BC" w:rsidRDefault="348C9568">
      <w:pPr>
        <w:pStyle w:val="Heading2"/>
      </w:pPr>
      <w:r w:rsidRPr="348C9568">
        <w:rPr>
          <w:rFonts w:ascii="Arial" w:eastAsia="Arial" w:hAnsi="Arial" w:cs="Arial"/>
          <w:sz w:val="24"/>
          <w:szCs w:val="24"/>
        </w:rPr>
        <w:lastRenderedPageBreak/>
        <w:t>10. Address complex, high and overlapping needs</w:t>
      </w:r>
    </w:p>
    <w:p w14:paraId="427A67FF" w14:textId="4CE601A7" w:rsidR="348C9568" w:rsidRDefault="348C9568" w:rsidP="348C9568"/>
    <w:tbl>
      <w:tblPr>
        <w:tblStyle w:val="TableGrid"/>
        <w:tblW w:w="13066" w:type="dxa"/>
        <w:tblLook w:val="04A0" w:firstRow="1" w:lastRow="0" w:firstColumn="1" w:lastColumn="0" w:noHBand="0" w:noVBand="1"/>
      </w:tblPr>
      <w:tblGrid>
        <w:gridCol w:w="2160"/>
        <w:gridCol w:w="1395"/>
        <w:gridCol w:w="2925"/>
        <w:gridCol w:w="3390"/>
        <w:gridCol w:w="1725"/>
        <w:gridCol w:w="1471"/>
      </w:tblGrid>
      <w:tr w:rsidR="005604BC" w14:paraId="109ADBA1" w14:textId="77777777" w:rsidTr="348C9568">
        <w:trPr>
          <w:trHeight w:val="300"/>
        </w:trPr>
        <w:tc>
          <w:tcPr>
            <w:tcW w:w="2160" w:type="dxa"/>
          </w:tcPr>
          <w:p w14:paraId="5213E50F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Actions</w:t>
            </w:r>
          </w:p>
        </w:tc>
        <w:tc>
          <w:tcPr>
            <w:tcW w:w="1395" w:type="dxa"/>
          </w:tcPr>
          <w:p w14:paraId="7D9A8764" w14:textId="15F43FF6" w:rsidR="3E13B616" w:rsidRDefault="3E13B616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Lead</w:t>
            </w:r>
          </w:p>
        </w:tc>
        <w:tc>
          <w:tcPr>
            <w:tcW w:w="2925" w:type="dxa"/>
          </w:tcPr>
          <w:p w14:paraId="196F0951" w14:textId="01BB8325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Impacts</w:t>
            </w:r>
          </w:p>
        </w:tc>
        <w:tc>
          <w:tcPr>
            <w:tcW w:w="3390" w:type="dxa"/>
          </w:tcPr>
          <w:p w14:paraId="28336830" w14:textId="2229FCEF" w:rsidR="75FC9419" w:rsidRDefault="75FC941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Measures &amp; Deliverables</w:t>
            </w:r>
          </w:p>
        </w:tc>
        <w:tc>
          <w:tcPr>
            <w:tcW w:w="1725" w:type="dxa"/>
          </w:tcPr>
          <w:p w14:paraId="5FB3919C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Resources</w:t>
            </w:r>
          </w:p>
        </w:tc>
        <w:tc>
          <w:tcPr>
            <w:tcW w:w="1471" w:type="dxa"/>
          </w:tcPr>
          <w:p w14:paraId="79618C13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By When</w:t>
            </w:r>
          </w:p>
        </w:tc>
      </w:tr>
      <w:tr w:rsidR="005604BC" w14:paraId="33F3F2A1" w14:textId="77777777" w:rsidTr="348C9568">
        <w:trPr>
          <w:trHeight w:val="300"/>
        </w:trPr>
        <w:tc>
          <w:tcPr>
            <w:tcW w:w="2160" w:type="dxa"/>
          </w:tcPr>
          <w:p w14:paraId="5B6052B5" w14:textId="1356C53D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Recruit </w:t>
            </w:r>
            <w:r w:rsidR="5A3DF489" w:rsidRPr="348C9568">
              <w:rPr>
                <w:rFonts w:ascii="Arial" w:eastAsia="Arial" w:hAnsi="Arial" w:cs="Arial"/>
                <w:sz w:val="24"/>
                <w:szCs w:val="24"/>
              </w:rPr>
              <w:t xml:space="preserve">additional </w:t>
            </w:r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outreach </w:t>
            </w:r>
            <w:r w:rsidR="7955CBAA" w:rsidRPr="348C9568">
              <w:rPr>
                <w:rFonts w:ascii="Arial" w:eastAsia="Arial" w:hAnsi="Arial" w:cs="Arial"/>
                <w:sz w:val="24"/>
                <w:szCs w:val="24"/>
              </w:rPr>
              <w:t>capacity to support people who are rough sleeping and experiencing substance user</w:t>
            </w:r>
            <w:r w:rsidR="00902E2A">
              <w:br/>
            </w:r>
          </w:p>
        </w:tc>
        <w:tc>
          <w:tcPr>
            <w:tcW w:w="1395" w:type="dxa"/>
          </w:tcPr>
          <w:p w14:paraId="5F4EC08B" w14:textId="6929FCA1" w:rsidR="46839AB2" w:rsidRDefault="46839AB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RSDAT Project Group</w:t>
            </w:r>
          </w:p>
        </w:tc>
        <w:tc>
          <w:tcPr>
            <w:tcW w:w="2925" w:type="dxa"/>
          </w:tcPr>
          <w:p w14:paraId="7787F388" w14:textId="553CEAD2" w:rsidR="005604BC" w:rsidRDefault="46839AB2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Earlier identification of people at risk of rough sleeping and substance use</w:t>
            </w:r>
            <w:r w:rsidR="30B4B6A1" w:rsidRPr="348C9568">
              <w:rPr>
                <w:rFonts w:ascii="Arial" w:eastAsia="Arial" w:hAnsi="Arial" w:cs="Arial"/>
                <w:sz w:val="24"/>
                <w:szCs w:val="24"/>
              </w:rPr>
              <w:t xml:space="preserve"> results in increased access to treatment and recovery support</w:t>
            </w:r>
          </w:p>
          <w:p w14:paraId="3291CBC5" w14:textId="7820DC16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A2E1E45" w14:textId="1338FBB3" w:rsidR="005604BC" w:rsidRDefault="46839AB2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engagement with services among high-risk groups</w:t>
            </w:r>
          </w:p>
          <w:p w14:paraId="3F2707E2" w14:textId="1DBA35D4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9BF967A" w14:textId="7CA438C5" w:rsidR="005604BC" w:rsidRDefault="0608B424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Improved data-sharing arrangements are in place</w:t>
            </w:r>
          </w:p>
        </w:tc>
        <w:tc>
          <w:tcPr>
            <w:tcW w:w="3390" w:type="dxa"/>
          </w:tcPr>
          <w:p w14:paraId="747FC1B9" w14:textId="09FAB091" w:rsidR="1E8063E3" w:rsidRDefault="00522C6B" w:rsidP="348C9568"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="1E8063E3" w:rsidRPr="348C9568">
              <w:rPr>
                <w:rFonts w:ascii="Arial" w:eastAsia="Arial" w:hAnsi="Arial" w:cs="Arial"/>
                <w:sz w:val="24"/>
                <w:szCs w:val="24"/>
              </w:rPr>
              <w:t xml:space="preserve">dditional </w:t>
            </w:r>
            <w:r>
              <w:rPr>
                <w:rFonts w:ascii="Arial" w:eastAsia="Arial" w:hAnsi="Arial" w:cs="Arial"/>
                <w:sz w:val="24"/>
                <w:szCs w:val="24"/>
              </w:rPr>
              <w:t>workforce is in place to include outreach workers</w:t>
            </w:r>
            <w:r w:rsidR="003A6A4C">
              <w:rPr>
                <w:rFonts w:ascii="Arial" w:eastAsia="Arial" w:hAnsi="Arial" w:cs="Arial"/>
                <w:sz w:val="24"/>
                <w:szCs w:val="24"/>
              </w:rPr>
              <w:t>, a nurse prescriber and accommodation-based support worker</w:t>
            </w:r>
          </w:p>
          <w:p w14:paraId="6538CAA5" w14:textId="34C43D3B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D18F87B" w14:textId="2AFE13DF" w:rsidR="505E96E3" w:rsidRDefault="505E96E3" w:rsidP="348C9568"/>
        </w:tc>
        <w:tc>
          <w:tcPr>
            <w:tcW w:w="1725" w:type="dxa"/>
            <w:vMerge w:val="restart"/>
          </w:tcPr>
          <w:p w14:paraId="15255705" w14:textId="77777777" w:rsidR="005604BC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£909,148 RSDAT funding plus CHPSS and MEAM support</w:t>
            </w:r>
          </w:p>
        </w:tc>
        <w:tc>
          <w:tcPr>
            <w:tcW w:w="1471" w:type="dxa"/>
          </w:tcPr>
          <w:p w14:paraId="12C0FD0F" w14:textId="15E05E5E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E925AF1" w14:textId="42E5D5EC" w:rsidR="005604BC" w:rsidRDefault="289A520A">
            <w:r w:rsidRPr="348C9568">
              <w:rPr>
                <w:rFonts w:ascii="Arial" w:eastAsia="Arial" w:hAnsi="Arial" w:cs="Arial"/>
                <w:sz w:val="24"/>
                <w:szCs w:val="24"/>
              </w:rPr>
              <w:t>Autumn 2026</w:t>
            </w:r>
          </w:p>
          <w:p w14:paraId="59B39BD3" w14:textId="7B9A14BD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DE24AA9" w14:textId="526ED77D" w:rsidR="005604BC" w:rsidRDefault="57471782">
            <w:r w:rsidRPr="348C9568">
              <w:rPr>
                <w:rFonts w:ascii="Arial" w:eastAsia="Arial" w:hAnsi="Arial" w:cs="Arial"/>
                <w:sz w:val="24"/>
                <w:szCs w:val="24"/>
              </w:rPr>
              <w:t>Autumn 2026</w:t>
            </w:r>
          </w:p>
          <w:p w14:paraId="52B47A3F" w14:textId="064FD7C7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324EC95" w14:textId="0A32CC7F" w:rsidR="005604BC" w:rsidRDefault="005604BC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49DE054" w14:textId="36DBB309" w:rsidR="005604BC" w:rsidRDefault="5272E12B">
            <w:r w:rsidRPr="348C9568">
              <w:rPr>
                <w:rFonts w:ascii="Arial" w:eastAsia="Arial" w:hAnsi="Arial" w:cs="Arial"/>
                <w:sz w:val="24"/>
                <w:szCs w:val="24"/>
              </w:rPr>
              <w:t>Autumn 2026</w:t>
            </w:r>
          </w:p>
        </w:tc>
      </w:tr>
      <w:tr w:rsidR="348C9568" w14:paraId="59068BD1" w14:textId="77777777" w:rsidTr="348C9568">
        <w:trPr>
          <w:trHeight w:val="300"/>
        </w:trPr>
        <w:tc>
          <w:tcPr>
            <w:tcW w:w="2160" w:type="dxa"/>
          </w:tcPr>
          <w:p w14:paraId="7F376598" w14:textId="051243E2" w:rsidR="71A56D28" w:rsidRDefault="71A56D2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Develop specialist housing provision</w:t>
            </w:r>
          </w:p>
        </w:tc>
        <w:tc>
          <w:tcPr>
            <w:tcW w:w="1395" w:type="dxa"/>
          </w:tcPr>
          <w:p w14:paraId="756B1A3D" w14:textId="281CE83C" w:rsidR="1C056BDF" w:rsidRDefault="1C056BDF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RSDAT Project Group</w:t>
            </w:r>
          </w:p>
        </w:tc>
        <w:tc>
          <w:tcPr>
            <w:tcW w:w="2925" w:type="dxa"/>
          </w:tcPr>
          <w:p w14:paraId="56CEFD42" w14:textId="165C0949" w:rsidR="71A56D28" w:rsidRDefault="71A56D2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348C9568">
              <w:rPr>
                <w:rFonts w:ascii="Arial" w:eastAsia="Arial" w:hAnsi="Arial" w:cs="Arial"/>
                <w:sz w:val="24"/>
                <w:szCs w:val="24"/>
              </w:rPr>
              <w:t>Embedded detox housing pathways</w:t>
            </w:r>
          </w:p>
          <w:p w14:paraId="3CDD0029" w14:textId="2D517C49" w:rsidR="348C9568" w:rsidRDefault="348C9568" w:rsidP="348C956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390" w:type="dxa"/>
          </w:tcPr>
          <w:p w14:paraId="4A218F65" w14:textId="307E3073" w:rsidR="602A86AF" w:rsidRDefault="602A86AF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 xml:space="preserve">Accommodation which provides wraparound support for people </w:t>
            </w:r>
            <w:r w:rsidR="3D56D169" w:rsidRPr="348C9568">
              <w:rPr>
                <w:rFonts w:ascii="Arial" w:eastAsia="Arial" w:hAnsi="Arial" w:cs="Arial"/>
                <w:sz w:val="24"/>
                <w:szCs w:val="24"/>
              </w:rPr>
              <w:t>in alcohol detox is secured in Gloucester, providing x 2 beds at any one time (Emerging Futures)</w:t>
            </w:r>
          </w:p>
          <w:p w14:paraId="022807D2" w14:textId="77777777" w:rsidR="00AA3CC7" w:rsidRDefault="00AA3CC7" w:rsidP="348C9568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  <w:p w14:paraId="4942AC53" w14:textId="34A820FF" w:rsidR="348C9568" w:rsidRDefault="348C9568" w:rsidP="0067681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vMerge/>
          </w:tcPr>
          <w:p w14:paraId="3FB72C93" w14:textId="77777777" w:rsidR="005604BC" w:rsidRDefault="005604BC"/>
        </w:tc>
        <w:tc>
          <w:tcPr>
            <w:tcW w:w="1471" w:type="dxa"/>
          </w:tcPr>
          <w:p w14:paraId="070B5AAD" w14:textId="7AF9F86A" w:rsidR="3D56D169" w:rsidRDefault="3D56D169" w:rsidP="348C9568">
            <w:r w:rsidRPr="348C9568">
              <w:rPr>
                <w:rFonts w:ascii="Arial" w:eastAsia="Arial" w:hAnsi="Arial" w:cs="Arial"/>
                <w:sz w:val="24"/>
                <w:szCs w:val="24"/>
              </w:rPr>
              <w:t>By Spring 2027</w:t>
            </w:r>
          </w:p>
        </w:tc>
      </w:tr>
    </w:tbl>
    <w:p w14:paraId="36096222" w14:textId="77777777" w:rsidR="00902E2A" w:rsidRDefault="00902E2A"/>
    <w:sectPr w:rsidR="00902E2A" w:rsidSect="0003461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3224655">
    <w:abstractNumId w:val="8"/>
  </w:num>
  <w:num w:numId="2" w16cid:durableId="2144273182">
    <w:abstractNumId w:val="6"/>
  </w:num>
  <w:num w:numId="3" w16cid:durableId="866018449">
    <w:abstractNumId w:val="5"/>
  </w:num>
  <w:num w:numId="4" w16cid:durableId="187568958">
    <w:abstractNumId w:val="4"/>
  </w:num>
  <w:num w:numId="5" w16cid:durableId="2013339640">
    <w:abstractNumId w:val="7"/>
  </w:num>
  <w:num w:numId="6" w16cid:durableId="1428887863">
    <w:abstractNumId w:val="3"/>
  </w:num>
  <w:num w:numId="7" w16cid:durableId="1075321285">
    <w:abstractNumId w:val="2"/>
  </w:num>
  <w:num w:numId="8" w16cid:durableId="377508786">
    <w:abstractNumId w:val="1"/>
  </w:num>
  <w:num w:numId="9" w16cid:durableId="1349451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472"/>
    <w:rsid w:val="000305CA"/>
    <w:rsid w:val="00034616"/>
    <w:rsid w:val="0006063C"/>
    <w:rsid w:val="0008349C"/>
    <w:rsid w:val="000A0A86"/>
    <w:rsid w:val="0010056D"/>
    <w:rsid w:val="0015074B"/>
    <w:rsid w:val="00221CE2"/>
    <w:rsid w:val="00293417"/>
    <w:rsid w:val="0029606A"/>
    <w:rsid w:val="0029639D"/>
    <w:rsid w:val="00326F90"/>
    <w:rsid w:val="00361CC1"/>
    <w:rsid w:val="00362A41"/>
    <w:rsid w:val="00375919"/>
    <w:rsid w:val="003804E3"/>
    <w:rsid w:val="00386569"/>
    <w:rsid w:val="003A6A4C"/>
    <w:rsid w:val="00433AA7"/>
    <w:rsid w:val="004350F2"/>
    <w:rsid w:val="004708E6"/>
    <w:rsid w:val="00483227"/>
    <w:rsid w:val="0049072D"/>
    <w:rsid w:val="00493AA8"/>
    <w:rsid w:val="004F3DC6"/>
    <w:rsid w:val="00522C6B"/>
    <w:rsid w:val="00533A39"/>
    <w:rsid w:val="005604BC"/>
    <w:rsid w:val="00603009"/>
    <w:rsid w:val="00661071"/>
    <w:rsid w:val="0067681E"/>
    <w:rsid w:val="006A2927"/>
    <w:rsid w:val="006C3B16"/>
    <w:rsid w:val="00711920"/>
    <w:rsid w:val="00734A4C"/>
    <w:rsid w:val="00780070"/>
    <w:rsid w:val="00820E63"/>
    <w:rsid w:val="00852445"/>
    <w:rsid w:val="00865725"/>
    <w:rsid w:val="008D1920"/>
    <w:rsid w:val="00902E2A"/>
    <w:rsid w:val="00910F9C"/>
    <w:rsid w:val="009958B5"/>
    <w:rsid w:val="00995B8F"/>
    <w:rsid w:val="00A80746"/>
    <w:rsid w:val="00A848B2"/>
    <w:rsid w:val="00A95AB4"/>
    <w:rsid w:val="00AA1D8D"/>
    <w:rsid w:val="00AA3CC7"/>
    <w:rsid w:val="00AB0D23"/>
    <w:rsid w:val="00ABC6C9"/>
    <w:rsid w:val="00AD21DF"/>
    <w:rsid w:val="00AD5994"/>
    <w:rsid w:val="00B04D44"/>
    <w:rsid w:val="00B47730"/>
    <w:rsid w:val="00CB0664"/>
    <w:rsid w:val="00CB5EDA"/>
    <w:rsid w:val="00CD3628"/>
    <w:rsid w:val="00CF55E6"/>
    <w:rsid w:val="00D2375A"/>
    <w:rsid w:val="00D5694C"/>
    <w:rsid w:val="00D60932"/>
    <w:rsid w:val="00D72964"/>
    <w:rsid w:val="00DE620C"/>
    <w:rsid w:val="00E00FDE"/>
    <w:rsid w:val="00E1015A"/>
    <w:rsid w:val="00E1185A"/>
    <w:rsid w:val="00E2772B"/>
    <w:rsid w:val="00E35C21"/>
    <w:rsid w:val="00EB484F"/>
    <w:rsid w:val="00EF4C97"/>
    <w:rsid w:val="00F36394"/>
    <w:rsid w:val="00F9454F"/>
    <w:rsid w:val="00FC693F"/>
    <w:rsid w:val="011470D7"/>
    <w:rsid w:val="01C3398D"/>
    <w:rsid w:val="021E0E15"/>
    <w:rsid w:val="023C5569"/>
    <w:rsid w:val="02647863"/>
    <w:rsid w:val="0296202A"/>
    <w:rsid w:val="02D6B92D"/>
    <w:rsid w:val="035D3716"/>
    <w:rsid w:val="047D4BB5"/>
    <w:rsid w:val="056A6667"/>
    <w:rsid w:val="0574A521"/>
    <w:rsid w:val="05C08827"/>
    <w:rsid w:val="05EEA541"/>
    <w:rsid w:val="0608B424"/>
    <w:rsid w:val="0720167B"/>
    <w:rsid w:val="074CA941"/>
    <w:rsid w:val="07B48C98"/>
    <w:rsid w:val="07C4BB1A"/>
    <w:rsid w:val="080FC10D"/>
    <w:rsid w:val="0870F95A"/>
    <w:rsid w:val="0949EDE3"/>
    <w:rsid w:val="094FCEB8"/>
    <w:rsid w:val="098D7279"/>
    <w:rsid w:val="09C65FD5"/>
    <w:rsid w:val="09ECD1C7"/>
    <w:rsid w:val="0A3935C0"/>
    <w:rsid w:val="0A62B5C6"/>
    <w:rsid w:val="0A9036CD"/>
    <w:rsid w:val="0A9B9173"/>
    <w:rsid w:val="0AE22A56"/>
    <w:rsid w:val="0B953B2F"/>
    <w:rsid w:val="0CAE2DF7"/>
    <w:rsid w:val="0CC6DACB"/>
    <w:rsid w:val="0D23F8C7"/>
    <w:rsid w:val="0D2C967B"/>
    <w:rsid w:val="0D83C5AF"/>
    <w:rsid w:val="0DC5DEFD"/>
    <w:rsid w:val="0DDA1AA7"/>
    <w:rsid w:val="0E1DC534"/>
    <w:rsid w:val="0E643504"/>
    <w:rsid w:val="0E89768D"/>
    <w:rsid w:val="0E8D23EA"/>
    <w:rsid w:val="0EAF19F1"/>
    <w:rsid w:val="0EB8461A"/>
    <w:rsid w:val="0F636CCE"/>
    <w:rsid w:val="10040E6A"/>
    <w:rsid w:val="1010C25E"/>
    <w:rsid w:val="114725C4"/>
    <w:rsid w:val="1152B03A"/>
    <w:rsid w:val="115B4BAC"/>
    <w:rsid w:val="11FDBD11"/>
    <w:rsid w:val="12116FB1"/>
    <w:rsid w:val="122968F9"/>
    <w:rsid w:val="124E4F3A"/>
    <w:rsid w:val="12C30405"/>
    <w:rsid w:val="139F7B92"/>
    <w:rsid w:val="1437AF34"/>
    <w:rsid w:val="14771B33"/>
    <w:rsid w:val="14E1F653"/>
    <w:rsid w:val="15788200"/>
    <w:rsid w:val="15DCF3EE"/>
    <w:rsid w:val="162DA7FD"/>
    <w:rsid w:val="166536F0"/>
    <w:rsid w:val="16E8EC01"/>
    <w:rsid w:val="176D9A84"/>
    <w:rsid w:val="17FDD2FC"/>
    <w:rsid w:val="1868E4ED"/>
    <w:rsid w:val="1880E176"/>
    <w:rsid w:val="189BF337"/>
    <w:rsid w:val="18DB79ED"/>
    <w:rsid w:val="19C642A7"/>
    <w:rsid w:val="19E990C9"/>
    <w:rsid w:val="1A30012B"/>
    <w:rsid w:val="1A45DCEF"/>
    <w:rsid w:val="1A88A254"/>
    <w:rsid w:val="1ADED00F"/>
    <w:rsid w:val="1B010475"/>
    <w:rsid w:val="1BDC0748"/>
    <w:rsid w:val="1BE99724"/>
    <w:rsid w:val="1C056BDF"/>
    <w:rsid w:val="1D4A2A41"/>
    <w:rsid w:val="1D80AE10"/>
    <w:rsid w:val="1DDF906C"/>
    <w:rsid w:val="1DDFA431"/>
    <w:rsid w:val="1E8063E3"/>
    <w:rsid w:val="1EABF419"/>
    <w:rsid w:val="1F5A7406"/>
    <w:rsid w:val="1FB0A592"/>
    <w:rsid w:val="20D26565"/>
    <w:rsid w:val="20FA0C12"/>
    <w:rsid w:val="2130E7C4"/>
    <w:rsid w:val="213B77C1"/>
    <w:rsid w:val="218E54C6"/>
    <w:rsid w:val="2216D26F"/>
    <w:rsid w:val="22A9BB2D"/>
    <w:rsid w:val="22DCDD82"/>
    <w:rsid w:val="23F8ECA8"/>
    <w:rsid w:val="24407731"/>
    <w:rsid w:val="2465FD36"/>
    <w:rsid w:val="246BC922"/>
    <w:rsid w:val="24AB01C0"/>
    <w:rsid w:val="24BC1483"/>
    <w:rsid w:val="24C4ADE4"/>
    <w:rsid w:val="253A0679"/>
    <w:rsid w:val="25EE2664"/>
    <w:rsid w:val="26796D60"/>
    <w:rsid w:val="26A322BB"/>
    <w:rsid w:val="26BA9116"/>
    <w:rsid w:val="26D2B372"/>
    <w:rsid w:val="272C3CFB"/>
    <w:rsid w:val="275CB1FC"/>
    <w:rsid w:val="27B73049"/>
    <w:rsid w:val="289A520A"/>
    <w:rsid w:val="28CBB69B"/>
    <w:rsid w:val="28E3317E"/>
    <w:rsid w:val="28FE3269"/>
    <w:rsid w:val="297FD68C"/>
    <w:rsid w:val="29C50C01"/>
    <w:rsid w:val="29ECD961"/>
    <w:rsid w:val="2ADC5AC3"/>
    <w:rsid w:val="2AFA3CBE"/>
    <w:rsid w:val="2BA8C615"/>
    <w:rsid w:val="2BC19DE9"/>
    <w:rsid w:val="2C6798E2"/>
    <w:rsid w:val="2CBF0486"/>
    <w:rsid w:val="2CE4F3B4"/>
    <w:rsid w:val="2D02B008"/>
    <w:rsid w:val="2D1885CB"/>
    <w:rsid w:val="2D23AB9E"/>
    <w:rsid w:val="2DB920FD"/>
    <w:rsid w:val="2DE62F6A"/>
    <w:rsid w:val="2E319C9C"/>
    <w:rsid w:val="2EC4DC63"/>
    <w:rsid w:val="2F7D66DC"/>
    <w:rsid w:val="2FF1DE3F"/>
    <w:rsid w:val="2FFB5D49"/>
    <w:rsid w:val="30753D8E"/>
    <w:rsid w:val="30B4B6A1"/>
    <w:rsid w:val="31700C72"/>
    <w:rsid w:val="320CE0EF"/>
    <w:rsid w:val="321B262B"/>
    <w:rsid w:val="3227D21D"/>
    <w:rsid w:val="326C7CEE"/>
    <w:rsid w:val="33078B31"/>
    <w:rsid w:val="3321C2CF"/>
    <w:rsid w:val="3324E278"/>
    <w:rsid w:val="3466A5FA"/>
    <w:rsid w:val="348C9568"/>
    <w:rsid w:val="34D9C184"/>
    <w:rsid w:val="353D3B22"/>
    <w:rsid w:val="35C7A143"/>
    <w:rsid w:val="36C7602F"/>
    <w:rsid w:val="381A8EC4"/>
    <w:rsid w:val="38433A36"/>
    <w:rsid w:val="38D400C7"/>
    <w:rsid w:val="3910F2CC"/>
    <w:rsid w:val="3981CBC8"/>
    <w:rsid w:val="399876C2"/>
    <w:rsid w:val="39AC463D"/>
    <w:rsid w:val="39F6FAE9"/>
    <w:rsid w:val="3A15009D"/>
    <w:rsid w:val="3A2C771C"/>
    <w:rsid w:val="3A66FED8"/>
    <w:rsid w:val="3A67ACCB"/>
    <w:rsid w:val="3A6F1A4A"/>
    <w:rsid w:val="3B79E4DD"/>
    <w:rsid w:val="3BF21304"/>
    <w:rsid w:val="3C07C67F"/>
    <w:rsid w:val="3C8B2BAC"/>
    <w:rsid w:val="3C9B0C75"/>
    <w:rsid w:val="3CB40E30"/>
    <w:rsid w:val="3CFC7E1E"/>
    <w:rsid w:val="3D56D169"/>
    <w:rsid w:val="3D97E3C4"/>
    <w:rsid w:val="3DCDFDA2"/>
    <w:rsid w:val="3E13B616"/>
    <w:rsid w:val="3ED4B258"/>
    <w:rsid w:val="3EECEC03"/>
    <w:rsid w:val="3EFACA8D"/>
    <w:rsid w:val="3F299BF1"/>
    <w:rsid w:val="3F3F8A5D"/>
    <w:rsid w:val="3F4D0B27"/>
    <w:rsid w:val="3F5E479D"/>
    <w:rsid w:val="3FF39B29"/>
    <w:rsid w:val="3FF5262D"/>
    <w:rsid w:val="401C89E3"/>
    <w:rsid w:val="402E5750"/>
    <w:rsid w:val="40498A84"/>
    <w:rsid w:val="40AA56C5"/>
    <w:rsid w:val="40B3E40B"/>
    <w:rsid w:val="4106A527"/>
    <w:rsid w:val="41335852"/>
    <w:rsid w:val="414C3EBF"/>
    <w:rsid w:val="41562247"/>
    <w:rsid w:val="416190B0"/>
    <w:rsid w:val="41EF4997"/>
    <w:rsid w:val="427C1F3B"/>
    <w:rsid w:val="42CE118E"/>
    <w:rsid w:val="439B8512"/>
    <w:rsid w:val="43A766ED"/>
    <w:rsid w:val="43B3B129"/>
    <w:rsid w:val="445FCBDC"/>
    <w:rsid w:val="4478DAEC"/>
    <w:rsid w:val="447F350D"/>
    <w:rsid w:val="44C83B8D"/>
    <w:rsid w:val="44FD7D08"/>
    <w:rsid w:val="455FBCA2"/>
    <w:rsid w:val="457BBD56"/>
    <w:rsid w:val="4663D4CB"/>
    <w:rsid w:val="46839AB2"/>
    <w:rsid w:val="4684B06D"/>
    <w:rsid w:val="46FAA40E"/>
    <w:rsid w:val="4711A4E7"/>
    <w:rsid w:val="477B12E4"/>
    <w:rsid w:val="484D63CA"/>
    <w:rsid w:val="48D30132"/>
    <w:rsid w:val="49ABAC1D"/>
    <w:rsid w:val="49D56494"/>
    <w:rsid w:val="4A321551"/>
    <w:rsid w:val="4A4B06EC"/>
    <w:rsid w:val="4A8719C3"/>
    <w:rsid w:val="4AB3DEB5"/>
    <w:rsid w:val="4AB5BF66"/>
    <w:rsid w:val="4ADDAEDE"/>
    <w:rsid w:val="4AF85836"/>
    <w:rsid w:val="4B134086"/>
    <w:rsid w:val="4B13E33B"/>
    <w:rsid w:val="4B7498A2"/>
    <w:rsid w:val="4B968C2F"/>
    <w:rsid w:val="4BB1980C"/>
    <w:rsid w:val="4BCB1790"/>
    <w:rsid w:val="4C12A559"/>
    <w:rsid w:val="4C1BC55C"/>
    <w:rsid w:val="4C455BF5"/>
    <w:rsid w:val="4C4F6569"/>
    <w:rsid w:val="4C62FE82"/>
    <w:rsid w:val="4D54E9B1"/>
    <w:rsid w:val="4D845833"/>
    <w:rsid w:val="4DB23E54"/>
    <w:rsid w:val="4DFAA74A"/>
    <w:rsid w:val="4E19A0AA"/>
    <w:rsid w:val="4E44A46C"/>
    <w:rsid w:val="4E8F3B01"/>
    <w:rsid w:val="4ED9B46E"/>
    <w:rsid w:val="4F58E65A"/>
    <w:rsid w:val="4FA147EB"/>
    <w:rsid w:val="4FBE2F3A"/>
    <w:rsid w:val="502060C2"/>
    <w:rsid w:val="505A3EBC"/>
    <w:rsid w:val="505E96E3"/>
    <w:rsid w:val="509DCFA1"/>
    <w:rsid w:val="50A1DC01"/>
    <w:rsid w:val="50C95018"/>
    <w:rsid w:val="50F8A2FF"/>
    <w:rsid w:val="5110CB47"/>
    <w:rsid w:val="512D4F62"/>
    <w:rsid w:val="517C32EF"/>
    <w:rsid w:val="517D7F46"/>
    <w:rsid w:val="5254DEDA"/>
    <w:rsid w:val="5263EE56"/>
    <w:rsid w:val="5272E12B"/>
    <w:rsid w:val="528C2A0B"/>
    <w:rsid w:val="52A89C09"/>
    <w:rsid w:val="52D4ED80"/>
    <w:rsid w:val="543E71A7"/>
    <w:rsid w:val="5496E28D"/>
    <w:rsid w:val="54F7BBDA"/>
    <w:rsid w:val="553F7698"/>
    <w:rsid w:val="554F943F"/>
    <w:rsid w:val="55B4B1C1"/>
    <w:rsid w:val="55FEA2EC"/>
    <w:rsid w:val="5618F8FA"/>
    <w:rsid w:val="569CB331"/>
    <w:rsid w:val="56FAE1DF"/>
    <w:rsid w:val="574667B7"/>
    <w:rsid w:val="57471782"/>
    <w:rsid w:val="5755978B"/>
    <w:rsid w:val="57726A5D"/>
    <w:rsid w:val="577E4ABA"/>
    <w:rsid w:val="57CBA082"/>
    <w:rsid w:val="57E4A6F2"/>
    <w:rsid w:val="582EC182"/>
    <w:rsid w:val="583530FC"/>
    <w:rsid w:val="58804DE3"/>
    <w:rsid w:val="58C0F04D"/>
    <w:rsid w:val="593286E7"/>
    <w:rsid w:val="595AF59C"/>
    <w:rsid w:val="59B476AF"/>
    <w:rsid w:val="59CB2CA6"/>
    <w:rsid w:val="59E7E72E"/>
    <w:rsid w:val="5A0A2EED"/>
    <w:rsid w:val="5A0E0AE5"/>
    <w:rsid w:val="5A1470C0"/>
    <w:rsid w:val="5A180D64"/>
    <w:rsid w:val="5A3DF489"/>
    <w:rsid w:val="5A465DE8"/>
    <w:rsid w:val="5A570967"/>
    <w:rsid w:val="5AC48A59"/>
    <w:rsid w:val="5C2BF3B1"/>
    <w:rsid w:val="5C2E6715"/>
    <w:rsid w:val="5C4844DF"/>
    <w:rsid w:val="5CACD0DA"/>
    <w:rsid w:val="5CD82EAC"/>
    <w:rsid w:val="5D843131"/>
    <w:rsid w:val="5D858F87"/>
    <w:rsid w:val="5DA5A79A"/>
    <w:rsid w:val="5E2DDC24"/>
    <w:rsid w:val="5E516217"/>
    <w:rsid w:val="5F7369E3"/>
    <w:rsid w:val="5F8F7A7E"/>
    <w:rsid w:val="5FA87F3B"/>
    <w:rsid w:val="5FE4430B"/>
    <w:rsid w:val="5FEF87B5"/>
    <w:rsid w:val="60234FE0"/>
    <w:rsid w:val="602A86AF"/>
    <w:rsid w:val="604EC37C"/>
    <w:rsid w:val="60593A4D"/>
    <w:rsid w:val="60932F79"/>
    <w:rsid w:val="6134DFEE"/>
    <w:rsid w:val="61AF0F27"/>
    <w:rsid w:val="61D345A0"/>
    <w:rsid w:val="6294FE22"/>
    <w:rsid w:val="62BBB94B"/>
    <w:rsid w:val="62FA1053"/>
    <w:rsid w:val="6314B087"/>
    <w:rsid w:val="632295B0"/>
    <w:rsid w:val="6412B4E9"/>
    <w:rsid w:val="643D7380"/>
    <w:rsid w:val="6464DC77"/>
    <w:rsid w:val="6486A7A9"/>
    <w:rsid w:val="64BB0B8E"/>
    <w:rsid w:val="6606EEAF"/>
    <w:rsid w:val="660C1769"/>
    <w:rsid w:val="6613F838"/>
    <w:rsid w:val="664B31DC"/>
    <w:rsid w:val="666853BF"/>
    <w:rsid w:val="6723C550"/>
    <w:rsid w:val="672D44AB"/>
    <w:rsid w:val="68056468"/>
    <w:rsid w:val="683C98DA"/>
    <w:rsid w:val="6879E6B9"/>
    <w:rsid w:val="6888B152"/>
    <w:rsid w:val="68D311D5"/>
    <w:rsid w:val="68E90A42"/>
    <w:rsid w:val="690F72B9"/>
    <w:rsid w:val="693B1222"/>
    <w:rsid w:val="695AA901"/>
    <w:rsid w:val="69A00A10"/>
    <w:rsid w:val="69BFEB26"/>
    <w:rsid w:val="6A6BA433"/>
    <w:rsid w:val="6B487FF5"/>
    <w:rsid w:val="6B70CFF6"/>
    <w:rsid w:val="6B9A1179"/>
    <w:rsid w:val="6B9D6FAE"/>
    <w:rsid w:val="6BCCE62D"/>
    <w:rsid w:val="6BD275EC"/>
    <w:rsid w:val="6BE15BB8"/>
    <w:rsid w:val="6C9DC194"/>
    <w:rsid w:val="6CA85C10"/>
    <w:rsid w:val="6CF027F2"/>
    <w:rsid w:val="6D359230"/>
    <w:rsid w:val="6DBB16FC"/>
    <w:rsid w:val="6E31FE6C"/>
    <w:rsid w:val="6E4D6DF6"/>
    <w:rsid w:val="6E540E62"/>
    <w:rsid w:val="6E932EAE"/>
    <w:rsid w:val="6EAE1603"/>
    <w:rsid w:val="6EF0BD1F"/>
    <w:rsid w:val="6F01FBD5"/>
    <w:rsid w:val="6F6BF0AF"/>
    <w:rsid w:val="6FFF0C70"/>
    <w:rsid w:val="7032A1C8"/>
    <w:rsid w:val="71370182"/>
    <w:rsid w:val="713D4D06"/>
    <w:rsid w:val="713E0C10"/>
    <w:rsid w:val="71A56D28"/>
    <w:rsid w:val="71D084B9"/>
    <w:rsid w:val="72781E93"/>
    <w:rsid w:val="72AF4D07"/>
    <w:rsid w:val="732294BE"/>
    <w:rsid w:val="73A90EA0"/>
    <w:rsid w:val="74D43F73"/>
    <w:rsid w:val="7549BF81"/>
    <w:rsid w:val="754BD3B2"/>
    <w:rsid w:val="7587BAA6"/>
    <w:rsid w:val="75D1F844"/>
    <w:rsid w:val="75FC9419"/>
    <w:rsid w:val="76A1C017"/>
    <w:rsid w:val="76E421F0"/>
    <w:rsid w:val="775E4B0F"/>
    <w:rsid w:val="77B0DAAE"/>
    <w:rsid w:val="77EC0B5B"/>
    <w:rsid w:val="77F621A0"/>
    <w:rsid w:val="780A0221"/>
    <w:rsid w:val="7955CBAA"/>
    <w:rsid w:val="7994742A"/>
    <w:rsid w:val="79FC4C4C"/>
    <w:rsid w:val="7A8C00CF"/>
    <w:rsid w:val="7ACDBB44"/>
    <w:rsid w:val="7AE63340"/>
    <w:rsid w:val="7AF338B4"/>
    <w:rsid w:val="7BB48C3C"/>
    <w:rsid w:val="7C056D75"/>
    <w:rsid w:val="7C2E923B"/>
    <w:rsid w:val="7C7F352C"/>
    <w:rsid w:val="7CAD7E69"/>
    <w:rsid w:val="7CED4F95"/>
    <w:rsid w:val="7CFF4C04"/>
    <w:rsid w:val="7D68EF6D"/>
    <w:rsid w:val="7D862181"/>
    <w:rsid w:val="7D9E3B87"/>
    <w:rsid w:val="7DCF262E"/>
    <w:rsid w:val="7EF6A539"/>
    <w:rsid w:val="7F11AC6C"/>
    <w:rsid w:val="7F15D223"/>
    <w:rsid w:val="7F958005"/>
    <w:rsid w:val="7FC71652"/>
    <w:rsid w:val="7FD3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C3D1CC3-A98E-4D94-B9E2-C7FA586C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E6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2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2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2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E0D55A8F5454EBFFA77469668EDE3" ma:contentTypeVersion="16" ma:contentTypeDescription="Create a new document." ma:contentTypeScope="" ma:versionID="aa2398f0a836be5cd878acbabcff276c">
  <xsd:schema xmlns:xsd="http://www.w3.org/2001/XMLSchema" xmlns:xs="http://www.w3.org/2001/XMLSchema" xmlns:p="http://schemas.microsoft.com/office/2006/metadata/properties" xmlns:ns1="http://schemas.microsoft.com/sharepoint/v3" xmlns:ns2="ca2d2642-1b57-43a4-b42d-4e824aa74925" xmlns:ns3="69fbd81d-9fd2-4e3e-a410-19e2d7e34764" targetNamespace="http://schemas.microsoft.com/office/2006/metadata/properties" ma:root="true" ma:fieldsID="162f52f7a9131edee5bb3ff6ef13a788" ns1:_="" ns2:_="" ns3:_="">
    <xsd:import namespace="http://schemas.microsoft.com/sharepoint/v3"/>
    <xsd:import namespace="ca2d2642-1b57-43a4-b42d-4e824aa74925"/>
    <xsd:import namespace="69fbd81d-9fd2-4e3e-a410-19e2d7e34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d2642-1b57-43a4-b42d-4e824aa74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dc966fa-4138-4b9c-b0e4-0cfe5a192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bd81d-9fd2-4e3e-a410-19e2d7e3476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0ce8374-645e-4457-8985-ad8c08a89d8c}" ma:internalName="TaxCatchAll" ma:showField="CatchAllData" ma:web="69fbd81d-9fd2-4e3e-a410-19e2d7e34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9fbd81d-9fd2-4e3e-a410-19e2d7e34764" xsi:nil="true"/>
    <_ip_UnifiedCompliancePolicyProperties xmlns="http://schemas.microsoft.com/sharepoint/v3" xsi:nil="true"/>
    <lcf76f155ced4ddcb4097134ff3c332f xmlns="ca2d2642-1b57-43a4-b42d-4e824aa749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91FB4D-286D-4BD2-89ED-4F126C9E7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D16D3C-2095-46C4-8260-83944CA91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d2642-1b57-43a4-b42d-4e824aa74925"/>
    <ds:schemaRef ds:uri="69fbd81d-9fd2-4e3e-a410-19e2d7e347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F43B6E-B926-4B93-BF7C-F15597B1B1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fbd81d-9fd2-4e3e-a410-19e2d7e34764"/>
    <ds:schemaRef ds:uri="ca2d2642-1b57-43a4-b42d-4e824aa749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1757</Words>
  <Characters>10704</Characters>
  <Application>Microsoft Office Word</Application>
  <DocSecurity>0</DocSecurity>
  <Lines>1070</Lines>
  <Paragraphs>356</Paragraphs>
  <ScaleCrop>false</ScaleCrop>
  <Manager/>
  <Company/>
  <LinksUpToDate>false</LinksUpToDate>
  <CharactersWithSpaces>12105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HOLDER, Louise (PH)</dc:creator>
  <cp:keywords/>
  <dc:description>generated by python-docx</dc:description>
  <cp:lastModifiedBy>HOLDER, Louise (PH)</cp:lastModifiedBy>
  <cp:revision>16</cp:revision>
  <dcterms:created xsi:type="dcterms:W3CDTF">2026-09-23T08:05:00Z</dcterms:created>
  <dcterms:modified xsi:type="dcterms:W3CDTF">2026-09-23T08:14:00Z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0x01010052CE0D55A8F5454EBFFA77469668EDE3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