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8F0" w:rsidRDefault="005A3E49" w:rsidP="00CD0D5B">
      <w:pPr>
        <w:pStyle w:val="Header"/>
      </w:pPr>
      <w:r>
        <w:t xml:space="preserve">Gloucestershire </w:t>
      </w:r>
      <w:r w:rsidR="007048FE">
        <w:t>Children’s Partnership</w:t>
      </w:r>
      <w:bookmarkStart w:id="0" w:name="_GoBack"/>
      <w:bookmarkEnd w:id="0"/>
    </w:p>
    <w:p w:rsidR="005A3E49" w:rsidRDefault="005A3E49" w:rsidP="00CD0D5B">
      <w:pPr>
        <w:pStyle w:val="Header"/>
      </w:pPr>
    </w:p>
    <w:p w:rsidR="00A85D5D" w:rsidRDefault="00A85D5D" w:rsidP="00AF1296"/>
    <w:tbl>
      <w:tblPr>
        <w:tblW w:w="0" w:type="auto"/>
        <w:tblInd w:w="28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697"/>
        <w:gridCol w:w="6854"/>
      </w:tblGrid>
      <w:tr w:rsidR="0044087D" w:rsidTr="00386144">
        <w:tc>
          <w:tcPr>
            <w:tcW w:w="1668" w:type="dxa"/>
            <w:tcBorders>
              <w:top w:val="single" w:sz="4" w:space="0" w:color="auto"/>
              <w:left w:val="single" w:sz="4" w:space="0" w:color="auto"/>
              <w:bottom w:val="single" w:sz="4" w:space="0" w:color="auto"/>
              <w:right w:val="single" w:sz="4" w:space="0" w:color="auto"/>
            </w:tcBorders>
          </w:tcPr>
          <w:p w:rsidR="0044087D" w:rsidRPr="00AF1296" w:rsidRDefault="0044087D" w:rsidP="00AF1296">
            <w:pPr>
              <w:rPr>
                <w:rStyle w:val="Strong"/>
              </w:rPr>
            </w:pPr>
            <w:r w:rsidRPr="00AF1296">
              <w:rPr>
                <w:rStyle w:val="Strong"/>
              </w:rPr>
              <w:t>Report Title</w:t>
            </w:r>
          </w:p>
          <w:p w:rsidR="00DE50EC" w:rsidRPr="008A5FB6" w:rsidRDefault="00DE50EC" w:rsidP="00AF1296">
            <w:pPr>
              <w:rPr>
                <w:rStyle w:val="Strong"/>
                <w:b w:val="0"/>
              </w:rPr>
            </w:pPr>
          </w:p>
        </w:tc>
        <w:tc>
          <w:tcPr>
            <w:tcW w:w="6854" w:type="dxa"/>
            <w:tcBorders>
              <w:top w:val="single" w:sz="4" w:space="0" w:color="auto"/>
              <w:left w:val="single" w:sz="4" w:space="0" w:color="auto"/>
              <w:bottom w:val="single" w:sz="4" w:space="0" w:color="auto"/>
              <w:right w:val="single" w:sz="4" w:space="0" w:color="auto"/>
            </w:tcBorders>
          </w:tcPr>
          <w:p w:rsidR="0044087D" w:rsidRPr="008A5FB6" w:rsidRDefault="008A5FB6" w:rsidP="00AF1296">
            <w:r w:rsidRPr="008A5FB6">
              <w:t>Gloucestershire Children and Young People’s Partnership Plan</w:t>
            </w:r>
            <w:r>
              <w:t xml:space="preserve"> 2015-18</w:t>
            </w:r>
            <w:r w:rsidR="004F54AC">
              <w:t>: Refresh of  annual Activity Cards</w:t>
            </w:r>
          </w:p>
        </w:tc>
      </w:tr>
      <w:tr w:rsidR="002F44B9" w:rsidTr="00386144">
        <w:tc>
          <w:tcPr>
            <w:tcW w:w="1668" w:type="dxa"/>
            <w:tcBorders>
              <w:top w:val="single" w:sz="4" w:space="0" w:color="auto"/>
              <w:left w:val="single" w:sz="4" w:space="0" w:color="auto"/>
              <w:bottom w:val="single" w:sz="4" w:space="0" w:color="auto"/>
              <w:right w:val="single" w:sz="4" w:space="0" w:color="auto"/>
            </w:tcBorders>
          </w:tcPr>
          <w:p w:rsidR="002F44B9" w:rsidRPr="00386144" w:rsidRDefault="00DE50EC" w:rsidP="00AF1296">
            <w:pPr>
              <w:rPr>
                <w:rStyle w:val="Strong"/>
              </w:rPr>
            </w:pPr>
            <w:r w:rsidRPr="00386144">
              <w:rPr>
                <w:rStyle w:val="Strong"/>
              </w:rPr>
              <w:t>Item f</w:t>
            </w:r>
            <w:r w:rsidR="002F44B9" w:rsidRPr="00386144">
              <w:rPr>
                <w:rStyle w:val="Strong"/>
              </w:rPr>
              <w:t>or decision or information</w:t>
            </w:r>
            <w:r w:rsidRPr="00386144">
              <w:rPr>
                <w:rStyle w:val="Strong"/>
              </w:rPr>
              <w:t>?</w:t>
            </w:r>
          </w:p>
          <w:p w:rsidR="00DE50EC" w:rsidRPr="00386144" w:rsidRDefault="00DE50EC" w:rsidP="00AF1296">
            <w:pPr>
              <w:rPr>
                <w:rStyle w:val="Strong"/>
              </w:rPr>
            </w:pPr>
          </w:p>
        </w:tc>
        <w:tc>
          <w:tcPr>
            <w:tcW w:w="6854" w:type="dxa"/>
            <w:tcBorders>
              <w:top w:val="single" w:sz="4" w:space="0" w:color="auto"/>
              <w:left w:val="single" w:sz="4" w:space="0" w:color="auto"/>
              <w:bottom w:val="single" w:sz="4" w:space="0" w:color="auto"/>
              <w:right w:val="single" w:sz="4" w:space="0" w:color="auto"/>
            </w:tcBorders>
          </w:tcPr>
          <w:p w:rsidR="002F44B9" w:rsidRPr="00386144" w:rsidRDefault="00AF1296" w:rsidP="00AF1296">
            <w:r>
              <w:t>Information</w:t>
            </w:r>
            <w:r w:rsidR="007048FE">
              <w:t xml:space="preserve">, </w:t>
            </w:r>
            <w:r w:rsidR="00DB71B1">
              <w:t>comment</w:t>
            </w:r>
            <w:r w:rsidR="007048FE">
              <w:t xml:space="preserve"> and agreement to virtual sign-off</w:t>
            </w:r>
          </w:p>
        </w:tc>
      </w:tr>
      <w:tr w:rsidR="00E95392" w:rsidTr="00386144">
        <w:tc>
          <w:tcPr>
            <w:tcW w:w="1668" w:type="dxa"/>
            <w:tcBorders>
              <w:left w:val="single" w:sz="4" w:space="0" w:color="auto"/>
            </w:tcBorders>
          </w:tcPr>
          <w:p w:rsidR="00E95392" w:rsidRPr="00386144" w:rsidRDefault="00E95392" w:rsidP="00AF1296">
            <w:pPr>
              <w:rPr>
                <w:rStyle w:val="Strong"/>
              </w:rPr>
            </w:pPr>
            <w:r w:rsidRPr="00386144">
              <w:rPr>
                <w:rStyle w:val="Strong"/>
              </w:rPr>
              <w:t>Sponsor</w:t>
            </w:r>
          </w:p>
          <w:p w:rsidR="00DE50EC" w:rsidRPr="00386144" w:rsidRDefault="00DE50EC" w:rsidP="00AF1296">
            <w:pPr>
              <w:rPr>
                <w:rStyle w:val="Strong"/>
              </w:rPr>
            </w:pPr>
          </w:p>
        </w:tc>
        <w:tc>
          <w:tcPr>
            <w:tcW w:w="6854" w:type="dxa"/>
            <w:tcBorders>
              <w:right w:val="single" w:sz="4" w:space="0" w:color="auto"/>
            </w:tcBorders>
          </w:tcPr>
          <w:p w:rsidR="00AF1296" w:rsidRPr="00AF1296" w:rsidRDefault="00AF1296" w:rsidP="00AF1296">
            <w:r w:rsidRPr="00AF1296">
              <w:t>Linda Uren</w:t>
            </w:r>
          </w:p>
          <w:p w:rsidR="00AF1296" w:rsidRPr="00AF1296" w:rsidRDefault="00AF1296" w:rsidP="00AF1296">
            <w:r w:rsidRPr="00AF1296">
              <w:t>Director: Children and Families</w:t>
            </w:r>
          </w:p>
          <w:p w:rsidR="00E95392" w:rsidRPr="00386144" w:rsidRDefault="00AF1296" w:rsidP="00AF1296">
            <w:r w:rsidRPr="00AF1296">
              <w:t>GCC</w:t>
            </w:r>
          </w:p>
        </w:tc>
      </w:tr>
      <w:tr w:rsidR="00E95392" w:rsidTr="00386144">
        <w:tc>
          <w:tcPr>
            <w:tcW w:w="1668" w:type="dxa"/>
            <w:tcBorders>
              <w:left w:val="single" w:sz="4" w:space="0" w:color="auto"/>
            </w:tcBorders>
          </w:tcPr>
          <w:p w:rsidR="00E95392" w:rsidRPr="00386144" w:rsidRDefault="00E95392" w:rsidP="00AF1296">
            <w:pPr>
              <w:rPr>
                <w:rStyle w:val="Strong"/>
              </w:rPr>
            </w:pPr>
            <w:r w:rsidRPr="00386144">
              <w:rPr>
                <w:rStyle w:val="Strong"/>
              </w:rPr>
              <w:t>Author</w:t>
            </w:r>
          </w:p>
          <w:p w:rsidR="00DE50EC" w:rsidRPr="00386144" w:rsidRDefault="00DE50EC" w:rsidP="00AF1296">
            <w:pPr>
              <w:rPr>
                <w:rStyle w:val="Strong"/>
              </w:rPr>
            </w:pPr>
          </w:p>
        </w:tc>
        <w:tc>
          <w:tcPr>
            <w:tcW w:w="6854" w:type="dxa"/>
            <w:tcBorders>
              <w:right w:val="single" w:sz="4" w:space="0" w:color="auto"/>
            </w:tcBorders>
          </w:tcPr>
          <w:p w:rsidR="00AF1296" w:rsidRPr="00AF1296" w:rsidRDefault="00AF1296" w:rsidP="00AF1296">
            <w:r w:rsidRPr="00AF1296">
              <w:t>Sally Hebbs</w:t>
            </w:r>
          </w:p>
          <w:p w:rsidR="00AF1296" w:rsidRPr="00AF1296" w:rsidRDefault="00F639AD" w:rsidP="00AF1296">
            <w:r>
              <w:t>Outcome Manager: C</w:t>
            </w:r>
            <w:r w:rsidR="00AF1296" w:rsidRPr="00AF1296">
              <w:t>ommissioning</w:t>
            </w:r>
          </w:p>
          <w:p w:rsidR="00E95392" w:rsidRPr="00386144" w:rsidRDefault="00AF1296" w:rsidP="00AF1296">
            <w:r w:rsidRPr="00AF1296">
              <w:t>GCC</w:t>
            </w:r>
          </w:p>
        </w:tc>
      </w:tr>
      <w:tr w:rsidR="00E95392" w:rsidTr="00386144">
        <w:tc>
          <w:tcPr>
            <w:tcW w:w="1668" w:type="dxa"/>
            <w:tcBorders>
              <w:left w:val="single" w:sz="4" w:space="0" w:color="auto"/>
            </w:tcBorders>
          </w:tcPr>
          <w:p w:rsidR="00E95392" w:rsidRPr="00386144" w:rsidRDefault="00E95392" w:rsidP="00AF1296">
            <w:pPr>
              <w:rPr>
                <w:rStyle w:val="Strong"/>
              </w:rPr>
            </w:pPr>
            <w:r w:rsidRPr="00386144">
              <w:rPr>
                <w:rStyle w:val="Strong"/>
              </w:rPr>
              <w:t>Organisation</w:t>
            </w:r>
          </w:p>
          <w:p w:rsidR="00DE50EC" w:rsidRPr="00386144" w:rsidRDefault="00DE50EC" w:rsidP="00AF1296">
            <w:pPr>
              <w:rPr>
                <w:rStyle w:val="Strong"/>
              </w:rPr>
            </w:pPr>
          </w:p>
        </w:tc>
        <w:tc>
          <w:tcPr>
            <w:tcW w:w="6854" w:type="dxa"/>
            <w:tcBorders>
              <w:right w:val="single" w:sz="4" w:space="0" w:color="auto"/>
            </w:tcBorders>
          </w:tcPr>
          <w:p w:rsidR="00E95392" w:rsidRPr="00386144" w:rsidRDefault="00AF1296" w:rsidP="00AF1296">
            <w:r>
              <w:t>GCC</w:t>
            </w:r>
          </w:p>
        </w:tc>
      </w:tr>
      <w:tr w:rsidR="008F7DF5" w:rsidTr="00386144">
        <w:tc>
          <w:tcPr>
            <w:tcW w:w="8522" w:type="dxa"/>
            <w:gridSpan w:val="2"/>
            <w:tcBorders>
              <w:left w:val="single" w:sz="4" w:space="0" w:color="auto"/>
              <w:right w:val="single" w:sz="4" w:space="0" w:color="auto"/>
            </w:tcBorders>
          </w:tcPr>
          <w:p w:rsidR="008F7DF5" w:rsidRPr="00386144" w:rsidRDefault="008F7DF5" w:rsidP="00AF1296">
            <w:pPr>
              <w:rPr>
                <w:rStyle w:val="Strong"/>
              </w:rPr>
            </w:pPr>
            <w:r w:rsidRPr="00386144">
              <w:rPr>
                <w:rStyle w:val="Strong"/>
              </w:rPr>
              <w:t xml:space="preserve">Key Issues: </w:t>
            </w:r>
            <w:r w:rsidR="0053136C" w:rsidRPr="00386144">
              <w:rPr>
                <w:rStyle w:val="Strong"/>
              </w:rPr>
              <w:t xml:space="preserve"> </w:t>
            </w:r>
          </w:p>
        </w:tc>
      </w:tr>
      <w:tr w:rsidR="008F7DF5" w:rsidTr="00386144">
        <w:trPr>
          <w:trHeight w:val="520"/>
        </w:trPr>
        <w:tc>
          <w:tcPr>
            <w:tcW w:w="8522" w:type="dxa"/>
            <w:gridSpan w:val="2"/>
            <w:tcBorders>
              <w:left w:val="single" w:sz="4" w:space="0" w:color="auto"/>
              <w:right w:val="single" w:sz="4" w:space="0" w:color="auto"/>
            </w:tcBorders>
          </w:tcPr>
          <w:p w:rsidR="008F7DF5" w:rsidRPr="00386144" w:rsidRDefault="008F7DF5" w:rsidP="00AF1296"/>
          <w:p w:rsidR="00DE50EC" w:rsidRPr="00386144" w:rsidRDefault="00DB71B1" w:rsidP="00AF1296">
            <w:r>
              <w:t>Future  financial capability of partners to ensure delivery of intended actions</w:t>
            </w:r>
          </w:p>
          <w:p w:rsidR="00DE50EC" w:rsidRPr="00386144" w:rsidRDefault="00DE50EC" w:rsidP="00AF1296"/>
          <w:p w:rsidR="00DE50EC" w:rsidRPr="00386144" w:rsidRDefault="00DE50EC" w:rsidP="00AF1296"/>
          <w:p w:rsidR="00DE50EC" w:rsidRPr="00386144" w:rsidRDefault="00DE50EC" w:rsidP="00AF1296"/>
        </w:tc>
      </w:tr>
      <w:tr w:rsidR="008F7DF5" w:rsidTr="00386144">
        <w:tc>
          <w:tcPr>
            <w:tcW w:w="8522" w:type="dxa"/>
            <w:gridSpan w:val="2"/>
            <w:tcBorders>
              <w:left w:val="single" w:sz="4" w:space="0" w:color="auto"/>
              <w:bottom w:val="single" w:sz="4" w:space="0" w:color="auto"/>
              <w:right w:val="single" w:sz="4" w:space="0" w:color="auto"/>
            </w:tcBorders>
          </w:tcPr>
          <w:p w:rsidR="008F7DF5" w:rsidRPr="00386144" w:rsidRDefault="008F7DF5" w:rsidP="00AF1296">
            <w:pPr>
              <w:rPr>
                <w:rStyle w:val="Strong"/>
              </w:rPr>
            </w:pPr>
            <w:r w:rsidRPr="00386144">
              <w:rPr>
                <w:rStyle w:val="Strong"/>
              </w:rPr>
              <w:t>Recommendations to Board:</w:t>
            </w:r>
            <w:r w:rsidR="0053136C" w:rsidRPr="00386144">
              <w:rPr>
                <w:rStyle w:val="Strong"/>
              </w:rPr>
              <w:t xml:space="preserve"> </w:t>
            </w:r>
          </w:p>
        </w:tc>
      </w:tr>
      <w:tr w:rsidR="008F7DF5" w:rsidTr="00386144">
        <w:trPr>
          <w:trHeight w:val="790"/>
        </w:trPr>
        <w:tc>
          <w:tcPr>
            <w:tcW w:w="8522" w:type="dxa"/>
            <w:gridSpan w:val="2"/>
            <w:tcBorders>
              <w:left w:val="single" w:sz="4" w:space="0" w:color="auto"/>
              <w:right w:val="single" w:sz="4" w:space="0" w:color="auto"/>
            </w:tcBorders>
          </w:tcPr>
          <w:p w:rsidR="0053136C" w:rsidRPr="00386144" w:rsidRDefault="0053136C" w:rsidP="00AF1296"/>
          <w:p w:rsidR="00AF1296" w:rsidRPr="00AF1296" w:rsidRDefault="00AF1296" w:rsidP="00AF1296">
            <w:r w:rsidRPr="00AF1296">
              <w:t xml:space="preserve">The Board is recommended to support </w:t>
            </w:r>
            <w:r>
              <w:t>delivery of the</w:t>
            </w:r>
            <w:r w:rsidR="00324B48">
              <w:t xml:space="preserve"> </w:t>
            </w:r>
            <w:r w:rsidR="00DB71B1">
              <w:t>refreshed annual Activity Card P</w:t>
            </w:r>
            <w:r w:rsidR="00324B48">
              <w:t xml:space="preserve">lans of the </w:t>
            </w:r>
            <w:r>
              <w:t xml:space="preserve"> </w:t>
            </w:r>
            <w:r w:rsidRPr="00AF1296">
              <w:t>Children and Young P</w:t>
            </w:r>
            <w:r>
              <w:t>eople’s Partnership Plan 2015-8</w:t>
            </w:r>
          </w:p>
          <w:p w:rsidR="00DE50EC" w:rsidRPr="00386144" w:rsidRDefault="00DE50EC" w:rsidP="00AF1296"/>
          <w:p w:rsidR="00DE50EC" w:rsidRPr="00386144" w:rsidRDefault="00DE50EC" w:rsidP="00AF1296"/>
        </w:tc>
      </w:tr>
      <w:tr w:rsidR="008F7DF5" w:rsidTr="00386144">
        <w:tc>
          <w:tcPr>
            <w:tcW w:w="8522" w:type="dxa"/>
            <w:gridSpan w:val="2"/>
            <w:tcBorders>
              <w:left w:val="single" w:sz="4" w:space="0" w:color="auto"/>
              <w:right w:val="single" w:sz="4" w:space="0" w:color="auto"/>
            </w:tcBorders>
          </w:tcPr>
          <w:p w:rsidR="008F7DF5" w:rsidRPr="00386144" w:rsidRDefault="008F7DF5" w:rsidP="00AF1296">
            <w:pPr>
              <w:rPr>
                <w:rStyle w:val="Strong"/>
              </w:rPr>
            </w:pPr>
            <w:r w:rsidRPr="00386144">
              <w:rPr>
                <w:rStyle w:val="Strong"/>
              </w:rPr>
              <w:t>Financial/Resource Implications:</w:t>
            </w:r>
            <w:r w:rsidR="0053136C" w:rsidRPr="00386144">
              <w:rPr>
                <w:rStyle w:val="Strong"/>
              </w:rPr>
              <w:t xml:space="preserve"> </w:t>
            </w:r>
          </w:p>
        </w:tc>
      </w:tr>
      <w:tr w:rsidR="008F7DF5" w:rsidTr="00386144">
        <w:trPr>
          <w:trHeight w:val="1386"/>
        </w:trPr>
        <w:tc>
          <w:tcPr>
            <w:tcW w:w="8522" w:type="dxa"/>
            <w:gridSpan w:val="2"/>
            <w:tcBorders>
              <w:left w:val="single" w:sz="4" w:space="0" w:color="auto"/>
              <w:right w:val="single" w:sz="4" w:space="0" w:color="auto"/>
            </w:tcBorders>
          </w:tcPr>
          <w:p w:rsidR="008F7DF5" w:rsidRPr="00386144" w:rsidRDefault="008F7DF5" w:rsidP="00AF1296"/>
          <w:p w:rsidR="00DE50EC" w:rsidRPr="00386144" w:rsidRDefault="001628A2" w:rsidP="00AF1296">
            <w:r>
              <w:t>All partners face significant financial challenges, the risk is that savings are made in an uncoordinated way and as a result pressure increases on high cost, specialist services. The plan therefore aims to focus resources on effectively targeting</w:t>
            </w:r>
            <w:r w:rsidR="00324B48">
              <w:t xml:space="preserve"> interventions </w:t>
            </w:r>
            <w:r w:rsidR="00DB71B1">
              <w:t>at those</w:t>
            </w:r>
            <w:r>
              <w:t xml:space="preserve"> children who are ‘at risk’ of needing specialist intervention and reducing overlap and duplication, simplifying processes.</w:t>
            </w:r>
          </w:p>
          <w:p w:rsidR="00DE50EC" w:rsidRPr="00386144" w:rsidRDefault="00DE50EC" w:rsidP="00AF1296"/>
          <w:p w:rsidR="00DE50EC" w:rsidRPr="00386144" w:rsidRDefault="00DE50EC" w:rsidP="00AF1296"/>
        </w:tc>
      </w:tr>
      <w:tr w:rsidR="00AF1296" w:rsidTr="00AF1296">
        <w:trPr>
          <w:trHeight w:val="259"/>
        </w:trPr>
        <w:tc>
          <w:tcPr>
            <w:tcW w:w="8522" w:type="dxa"/>
            <w:gridSpan w:val="2"/>
            <w:tcBorders>
              <w:left w:val="single" w:sz="4" w:space="0" w:color="auto"/>
              <w:right w:val="single" w:sz="4" w:space="0" w:color="auto"/>
            </w:tcBorders>
          </w:tcPr>
          <w:p w:rsidR="00AF1296" w:rsidRPr="00AF1296" w:rsidRDefault="00AF1296" w:rsidP="00AF1296">
            <w:r w:rsidRPr="00AF1296">
              <w:t>Supporting Documents</w:t>
            </w:r>
          </w:p>
        </w:tc>
      </w:tr>
      <w:tr w:rsidR="00AF1296" w:rsidTr="00AF1296">
        <w:trPr>
          <w:trHeight w:val="259"/>
        </w:trPr>
        <w:tc>
          <w:tcPr>
            <w:tcW w:w="8522" w:type="dxa"/>
            <w:gridSpan w:val="2"/>
            <w:tcBorders>
              <w:left w:val="single" w:sz="4" w:space="0" w:color="auto"/>
              <w:right w:val="single" w:sz="4" w:space="0" w:color="auto"/>
            </w:tcBorders>
          </w:tcPr>
          <w:p w:rsidR="00AF1296" w:rsidRDefault="00AF1296" w:rsidP="00AF1296">
            <w:r w:rsidRPr="00AF1296">
              <w:t>Children and young Peoples Partnership Plan 2015-18</w:t>
            </w:r>
          </w:p>
          <w:p w:rsidR="00AF1296" w:rsidRDefault="00AF1296" w:rsidP="00AF1296">
            <w:r>
              <w:t>Acronym buster</w:t>
            </w:r>
          </w:p>
          <w:p w:rsidR="00AF1296" w:rsidRDefault="00AF1296" w:rsidP="00AF1296">
            <w:r>
              <w:t xml:space="preserve">Four </w:t>
            </w:r>
            <w:r w:rsidR="00324B48">
              <w:t xml:space="preserve">refreshed </w:t>
            </w:r>
            <w:r>
              <w:t>Activity Cards</w:t>
            </w:r>
          </w:p>
          <w:p w:rsidR="00AF1296" w:rsidRPr="00AF1296" w:rsidRDefault="00AF1296" w:rsidP="00AF1296"/>
        </w:tc>
      </w:tr>
    </w:tbl>
    <w:p w:rsidR="00D22AF2" w:rsidRDefault="00D22AF2" w:rsidP="00AF1296"/>
    <w:p w:rsidR="00DE50EC" w:rsidRDefault="00DE50EC" w:rsidP="00AF1296"/>
    <w:p w:rsidR="00DE50EC" w:rsidRDefault="00DE50EC" w:rsidP="00AF1296"/>
    <w:p w:rsidR="00386144" w:rsidRDefault="00386144" w:rsidP="00AF1296">
      <w:r w:rsidRPr="00386144">
        <w:t>.</w:t>
      </w:r>
    </w:p>
    <w:p w:rsidR="008A5FB6" w:rsidRDefault="008A5FB6" w:rsidP="00AF1296"/>
    <w:p w:rsidR="008A5FB6" w:rsidRDefault="008A5FB6" w:rsidP="00AF1296"/>
    <w:p w:rsidR="008A5FB6" w:rsidRDefault="008A5FB6" w:rsidP="00AF1296"/>
    <w:p w:rsidR="008A5FB6" w:rsidRDefault="008A5FB6" w:rsidP="00AF1296"/>
    <w:p w:rsidR="001628A2" w:rsidRDefault="001628A2" w:rsidP="00CD0D5B">
      <w:pPr>
        <w:pStyle w:val="Header"/>
      </w:pPr>
      <w:r>
        <w:t>MAIN REPORT CONTENTS</w:t>
      </w:r>
    </w:p>
    <w:p w:rsidR="001628A2" w:rsidRDefault="001628A2" w:rsidP="00CD0D5B">
      <w:pPr>
        <w:pStyle w:val="Header"/>
      </w:pPr>
    </w:p>
    <w:p w:rsidR="001628A2" w:rsidRPr="008C1739" w:rsidRDefault="001628A2" w:rsidP="00CD0D5B">
      <w:pPr>
        <w:pStyle w:val="Header"/>
      </w:pPr>
      <w:r w:rsidRPr="008C1739">
        <w:t xml:space="preserve">Background:  </w:t>
      </w:r>
    </w:p>
    <w:p w:rsidR="001628A2" w:rsidRPr="003053DE" w:rsidRDefault="001628A2" w:rsidP="00CD0D5B">
      <w:pPr>
        <w:pStyle w:val="Header"/>
      </w:pPr>
    </w:p>
    <w:p w:rsidR="001628A2" w:rsidRPr="001628A2" w:rsidRDefault="003978FD" w:rsidP="001628A2">
      <w:pPr>
        <w:pStyle w:val="PlainText"/>
        <w:spacing w:after="240"/>
        <w:jc w:val="both"/>
        <w:rPr>
          <w:rFonts w:ascii="Arial" w:hAnsi="Arial" w:cs="Arial"/>
          <w:sz w:val="24"/>
          <w:szCs w:val="24"/>
        </w:rPr>
      </w:pPr>
      <w:r>
        <w:rPr>
          <w:rFonts w:ascii="Arial" w:hAnsi="Arial" w:cs="Arial"/>
          <w:sz w:val="24"/>
          <w:szCs w:val="24"/>
        </w:rPr>
        <w:t>This report presents the refreshed annual Activity Card Plans</w:t>
      </w:r>
      <w:r w:rsidR="00FF746A">
        <w:rPr>
          <w:rFonts w:ascii="Arial" w:hAnsi="Arial" w:cs="Arial"/>
          <w:sz w:val="24"/>
          <w:szCs w:val="24"/>
        </w:rPr>
        <w:t>, 2016-17,</w:t>
      </w:r>
      <w:r>
        <w:rPr>
          <w:rFonts w:ascii="Arial" w:hAnsi="Arial" w:cs="Arial"/>
          <w:sz w:val="24"/>
          <w:szCs w:val="24"/>
        </w:rPr>
        <w:t xml:space="preserve"> of the</w:t>
      </w:r>
      <w:r w:rsidR="001628A2" w:rsidRPr="001628A2">
        <w:rPr>
          <w:rFonts w:ascii="Arial" w:hAnsi="Arial" w:cs="Arial"/>
          <w:sz w:val="24"/>
          <w:szCs w:val="24"/>
        </w:rPr>
        <w:t xml:space="preserve"> Children and Young People’s Partnership Plan</w:t>
      </w:r>
      <w:r w:rsidR="00DB71B1">
        <w:rPr>
          <w:rFonts w:ascii="Arial" w:hAnsi="Arial" w:cs="Arial"/>
          <w:sz w:val="24"/>
          <w:szCs w:val="24"/>
        </w:rPr>
        <w:t xml:space="preserve"> (CYPPP)</w:t>
      </w:r>
      <w:r w:rsidR="001628A2" w:rsidRPr="001628A2">
        <w:rPr>
          <w:rFonts w:ascii="Arial" w:hAnsi="Arial" w:cs="Arial"/>
          <w:sz w:val="24"/>
          <w:szCs w:val="24"/>
        </w:rPr>
        <w:t xml:space="preserve"> for 2015-18.</w:t>
      </w:r>
      <w:r w:rsidR="004C1BD9">
        <w:rPr>
          <w:rFonts w:ascii="Arial" w:hAnsi="Arial" w:cs="Arial"/>
          <w:sz w:val="24"/>
          <w:szCs w:val="24"/>
        </w:rPr>
        <w:t xml:space="preserve"> </w:t>
      </w:r>
      <w:r w:rsidR="00DB71B1">
        <w:rPr>
          <w:rFonts w:ascii="Arial" w:hAnsi="Arial" w:cs="Arial"/>
          <w:sz w:val="24"/>
          <w:szCs w:val="24"/>
        </w:rPr>
        <w:t>The CYPPP</w:t>
      </w:r>
      <w:r w:rsidR="001628A2" w:rsidRPr="001628A2">
        <w:rPr>
          <w:rFonts w:ascii="Arial" w:hAnsi="Arial" w:cs="Arial"/>
          <w:sz w:val="24"/>
          <w:szCs w:val="24"/>
        </w:rPr>
        <w:t xml:space="preserve"> continues to provide a mechanism for partners to work together co</w:t>
      </w:r>
      <w:r w:rsidR="004C1BD9">
        <w:rPr>
          <w:rFonts w:ascii="Arial" w:hAnsi="Arial" w:cs="Arial"/>
          <w:sz w:val="24"/>
          <w:szCs w:val="24"/>
        </w:rPr>
        <w:t>st effectively</w:t>
      </w:r>
      <w:r w:rsidR="001628A2" w:rsidRPr="001628A2">
        <w:rPr>
          <w:rFonts w:ascii="Arial" w:hAnsi="Arial" w:cs="Arial"/>
          <w:sz w:val="24"/>
          <w:szCs w:val="24"/>
        </w:rPr>
        <w:t xml:space="preserve"> on </w:t>
      </w:r>
      <w:r w:rsidR="004C1BD9">
        <w:rPr>
          <w:rFonts w:ascii="Arial" w:hAnsi="Arial" w:cs="Arial"/>
          <w:sz w:val="24"/>
          <w:szCs w:val="24"/>
        </w:rPr>
        <w:t>improving outcomes for ‘vulnerable children’</w:t>
      </w:r>
      <w:r w:rsidR="008C1739">
        <w:rPr>
          <w:rFonts w:ascii="Arial" w:hAnsi="Arial" w:cs="Arial"/>
          <w:sz w:val="24"/>
          <w:szCs w:val="24"/>
        </w:rPr>
        <w:t>;</w:t>
      </w:r>
      <w:r w:rsidR="004C1BD9">
        <w:rPr>
          <w:rFonts w:ascii="Arial" w:hAnsi="Arial" w:cs="Arial"/>
          <w:sz w:val="24"/>
          <w:szCs w:val="24"/>
        </w:rPr>
        <w:t xml:space="preserve"> contributing</w:t>
      </w:r>
      <w:r w:rsidR="001628A2" w:rsidRPr="001628A2">
        <w:rPr>
          <w:rFonts w:ascii="Arial" w:hAnsi="Arial" w:cs="Arial"/>
          <w:sz w:val="24"/>
          <w:szCs w:val="24"/>
        </w:rPr>
        <w:t xml:space="preserve"> to the Gloucestershire Health and Wellbeing Board (HWB) Strategy. </w:t>
      </w:r>
    </w:p>
    <w:p w:rsidR="001628A2" w:rsidRPr="001628A2" w:rsidRDefault="001628A2" w:rsidP="001628A2">
      <w:pPr>
        <w:pStyle w:val="PlainText"/>
        <w:spacing w:after="240"/>
        <w:jc w:val="both"/>
        <w:rPr>
          <w:rFonts w:ascii="Arial" w:hAnsi="Arial" w:cs="Arial"/>
          <w:b/>
          <w:sz w:val="24"/>
          <w:szCs w:val="24"/>
        </w:rPr>
      </w:pPr>
      <w:r w:rsidRPr="001628A2">
        <w:rPr>
          <w:rFonts w:ascii="Arial" w:hAnsi="Arial" w:cs="Arial"/>
          <w:sz w:val="24"/>
          <w:szCs w:val="24"/>
        </w:rPr>
        <w:t>All partners are experiencing economic challenges and are looking at how to plan, commission and</w:t>
      </w:r>
      <w:r w:rsidR="008C1739">
        <w:rPr>
          <w:rFonts w:ascii="Arial" w:hAnsi="Arial" w:cs="Arial"/>
          <w:sz w:val="24"/>
          <w:szCs w:val="24"/>
        </w:rPr>
        <w:t xml:space="preserve"> deliver differently for better outcomes for families. </w:t>
      </w:r>
      <w:r w:rsidRPr="001628A2">
        <w:rPr>
          <w:rFonts w:ascii="Arial" w:hAnsi="Arial" w:cs="Arial"/>
          <w:sz w:val="24"/>
          <w:szCs w:val="24"/>
        </w:rPr>
        <w:t xml:space="preserve"> Partners believe that this will only be achieved by </w:t>
      </w:r>
      <w:r w:rsidR="004C1BD9">
        <w:rPr>
          <w:rFonts w:ascii="Arial" w:hAnsi="Arial" w:cs="Arial"/>
          <w:sz w:val="24"/>
          <w:szCs w:val="24"/>
        </w:rPr>
        <w:t xml:space="preserve">substantial change to </w:t>
      </w:r>
      <w:r w:rsidRPr="001628A2">
        <w:rPr>
          <w:rFonts w:ascii="Arial" w:hAnsi="Arial" w:cs="Arial"/>
          <w:sz w:val="24"/>
          <w:szCs w:val="24"/>
        </w:rPr>
        <w:t xml:space="preserve">the current systems and culture. </w:t>
      </w:r>
    </w:p>
    <w:p w:rsidR="001628A2" w:rsidRPr="001628A2" w:rsidRDefault="001628A2" w:rsidP="001628A2">
      <w:pPr>
        <w:pStyle w:val="PlainText"/>
        <w:jc w:val="both"/>
        <w:rPr>
          <w:rFonts w:ascii="Arial" w:hAnsi="Arial" w:cs="Arial"/>
          <w:b/>
          <w:sz w:val="24"/>
          <w:szCs w:val="24"/>
        </w:rPr>
      </w:pPr>
      <w:r w:rsidRPr="001628A2">
        <w:rPr>
          <w:rFonts w:ascii="Arial" w:hAnsi="Arial" w:cs="Arial"/>
          <w:sz w:val="24"/>
          <w:szCs w:val="24"/>
        </w:rPr>
        <w:t>Partners working to support children and young people, have a statutory responsibility to co-operate to improve outcomes under section 10 of the Ch</w:t>
      </w:r>
      <w:r w:rsidR="00DB71B1">
        <w:rPr>
          <w:rFonts w:ascii="Arial" w:hAnsi="Arial" w:cs="Arial"/>
          <w:sz w:val="24"/>
          <w:szCs w:val="24"/>
        </w:rPr>
        <w:t xml:space="preserve">ildren’s Act </w:t>
      </w:r>
      <w:r w:rsidRPr="001628A2">
        <w:rPr>
          <w:rFonts w:ascii="Arial" w:hAnsi="Arial" w:cs="Arial"/>
          <w:sz w:val="24"/>
          <w:szCs w:val="24"/>
        </w:rPr>
        <w:t>2004</w:t>
      </w:r>
      <w:r w:rsidRPr="001628A2">
        <w:rPr>
          <w:rFonts w:ascii="Arial" w:hAnsi="Arial" w:cs="Arial"/>
          <w:b/>
          <w:sz w:val="24"/>
          <w:szCs w:val="24"/>
        </w:rPr>
        <w:t xml:space="preserve">. </w:t>
      </w:r>
      <w:r w:rsidRPr="001628A2">
        <w:rPr>
          <w:rFonts w:ascii="Arial" w:hAnsi="Arial" w:cs="Arial"/>
          <w:sz w:val="24"/>
          <w:szCs w:val="24"/>
        </w:rPr>
        <w:t>As a focal point for co-operation, The Gloucestershire Childr</w:t>
      </w:r>
      <w:r w:rsidR="003978FD">
        <w:rPr>
          <w:rFonts w:ascii="Arial" w:hAnsi="Arial" w:cs="Arial"/>
          <w:sz w:val="24"/>
          <w:szCs w:val="24"/>
        </w:rPr>
        <w:t>en's Partnership (GCP)</w:t>
      </w:r>
      <w:r w:rsidRPr="001628A2">
        <w:rPr>
          <w:rFonts w:ascii="Arial" w:hAnsi="Arial" w:cs="Arial"/>
          <w:sz w:val="24"/>
          <w:szCs w:val="24"/>
        </w:rPr>
        <w:t xml:space="preserve"> develop</w:t>
      </w:r>
      <w:r w:rsidR="003978FD">
        <w:rPr>
          <w:rFonts w:ascii="Arial" w:hAnsi="Arial" w:cs="Arial"/>
          <w:sz w:val="24"/>
          <w:szCs w:val="24"/>
        </w:rPr>
        <w:t xml:space="preserve">ed the </w:t>
      </w:r>
      <w:r w:rsidR="00FF746A">
        <w:rPr>
          <w:rFonts w:ascii="Arial" w:hAnsi="Arial" w:cs="Arial"/>
          <w:sz w:val="24"/>
          <w:szCs w:val="24"/>
        </w:rPr>
        <w:t xml:space="preserve">fourth </w:t>
      </w:r>
      <w:r w:rsidRPr="001628A2">
        <w:rPr>
          <w:rFonts w:ascii="Arial" w:hAnsi="Arial" w:cs="Arial"/>
          <w:sz w:val="24"/>
          <w:szCs w:val="24"/>
        </w:rPr>
        <w:t>Children and Young People’s Partnership plan (CYPPP) for 2015-18</w:t>
      </w:r>
      <w:r w:rsidR="003978FD">
        <w:rPr>
          <w:rFonts w:ascii="Arial" w:hAnsi="Arial" w:cs="Arial"/>
          <w:sz w:val="24"/>
          <w:szCs w:val="24"/>
        </w:rPr>
        <w:t xml:space="preserve"> and has refreshed the annual Activity Card Plans</w:t>
      </w:r>
    </w:p>
    <w:p w:rsidR="001628A2" w:rsidRPr="001628A2" w:rsidRDefault="001628A2" w:rsidP="001628A2">
      <w:pPr>
        <w:jc w:val="both"/>
        <w:rPr>
          <w:b/>
        </w:rPr>
      </w:pPr>
    </w:p>
    <w:p w:rsidR="001628A2" w:rsidRPr="001628A2" w:rsidRDefault="001628A2" w:rsidP="001628A2">
      <w:pPr>
        <w:jc w:val="both"/>
        <w:rPr>
          <w:b/>
        </w:rPr>
      </w:pPr>
    </w:p>
    <w:p w:rsidR="001628A2" w:rsidRPr="001628A2" w:rsidRDefault="001628A2" w:rsidP="00CD0D5B">
      <w:pPr>
        <w:pStyle w:val="Header"/>
      </w:pPr>
      <w:r w:rsidRPr="001628A2">
        <w:t>The plan is based on information from:</w:t>
      </w:r>
    </w:p>
    <w:p w:rsidR="001628A2" w:rsidRPr="001628A2" w:rsidRDefault="001628A2" w:rsidP="00CD0D5B">
      <w:pPr>
        <w:pStyle w:val="Header"/>
      </w:pPr>
    </w:p>
    <w:p w:rsidR="001628A2" w:rsidRPr="001628A2" w:rsidRDefault="001628A2" w:rsidP="001628A2">
      <w:pPr>
        <w:pStyle w:val="PlainText"/>
        <w:numPr>
          <w:ilvl w:val="0"/>
          <w:numId w:val="35"/>
        </w:numPr>
        <w:jc w:val="both"/>
        <w:rPr>
          <w:rFonts w:ascii="Arial" w:hAnsi="Arial" w:cs="Arial"/>
          <w:b/>
          <w:sz w:val="24"/>
          <w:szCs w:val="24"/>
        </w:rPr>
      </w:pPr>
      <w:r w:rsidRPr="001628A2">
        <w:rPr>
          <w:rFonts w:ascii="Arial" w:hAnsi="Arial" w:cs="Arial"/>
          <w:sz w:val="24"/>
          <w:szCs w:val="24"/>
        </w:rPr>
        <w:t>The current Children and Young People’s (CYP) Needs Analysis</w:t>
      </w:r>
    </w:p>
    <w:p w:rsidR="001628A2" w:rsidRPr="001628A2" w:rsidRDefault="001628A2" w:rsidP="001628A2">
      <w:pPr>
        <w:pStyle w:val="PlainText"/>
        <w:numPr>
          <w:ilvl w:val="0"/>
          <w:numId w:val="35"/>
        </w:numPr>
        <w:jc w:val="both"/>
        <w:rPr>
          <w:rFonts w:ascii="Arial" w:hAnsi="Arial" w:cs="Arial"/>
          <w:b/>
          <w:sz w:val="24"/>
          <w:szCs w:val="24"/>
        </w:rPr>
      </w:pPr>
      <w:r w:rsidRPr="001628A2">
        <w:rPr>
          <w:rFonts w:ascii="Arial" w:hAnsi="Arial" w:cs="Arial"/>
          <w:sz w:val="24"/>
          <w:szCs w:val="24"/>
        </w:rPr>
        <w:t>Face to face and o</w:t>
      </w:r>
      <w:r w:rsidR="00840D21">
        <w:rPr>
          <w:rFonts w:ascii="Arial" w:hAnsi="Arial" w:cs="Arial"/>
          <w:sz w:val="24"/>
          <w:szCs w:val="24"/>
        </w:rPr>
        <w:t>n-line consultations with parents/ carers/ families</w:t>
      </w:r>
      <w:r w:rsidRPr="001628A2">
        <w:rPr>
          <w:rFonts w:ascii="Arial" w:hAnsi="Arial" w:cs="Arial"/>
          <w:sz w:val="24"/>
          <w:szCs w:val="24"/>
        </w:rPr>
        <w:t xml:space="preserve"> and children &amp; young people (CYP)</w:t>
      </w:r>
    </w:p>
    <w:p w:rsidR="004C1BD9" w:rsidRPr="004C1BD9" w:rsidRDefault="008C1739" w:rsidP="004C1BD9">
      <w:pPr>
        <w:pStyle w:val="PlainText"/>
        <w:numPr>
          <w:ilvl w:val="0"/>
          <w:numId w:val="35"/>
        </w:numPr>
        <w:jc w:val="both"/>
        <w:rPr>
          <w:rFonts w:ascii="Arial" w:hAnsi="Arial" w:cs="Arial"/>
          <w:b/>
          <w:sz w:val="24"/>
          <w:szCs w:val="24"/>
        </w:rPr>
      </w:pPr>
      <w:r>
        <w:rPr>
          <w:rFonts w:ascii="Arial" w:hAnsi="Arial" w:cs="Arial"/>
          <w:sz w:val="24"/>
          <w:szCs w:val="24"/>
        </w:rPr>
        <w:t xml:space="preserve">On-line </w:t>
      </w:r>
      <w:r w:rsidR="001628A2" w:rsidRPr="001628A2">
        <w:rPr>
          <w:rFonts w:ascii="Arial" w:hAnsi="Arial" w:cs="Arial"/>
          <w:sz w:val="24"/>
          <w:szCs w:val="24"/>
        </w:rPr>
        <w:t>and paper-based consultations with more than 350 practitioners</w:t>
      </w:r>
    </w:p>
    <w:p w:rsidR="001628A2" w:rsidRPr="001628A2" w:rsidRDefault="001628A2" w:rsidP="001628A2">
      <w:pPr>
        <w:pStyle w:val="PlainText"/>
        <w:numPr>
          <w:ilvl w:val="0"/>
          <w:numId w:val="35"/>
        </w:numPr>
        <w:jc w:val="both"/>
        <w:rPr>
          <w:rFonts w:ascii="Arial" w:hAnsi="Arial" w:cs="Arial"/>
          <w:b/>
          <w:sz w:val="24"/>
          <w:szCs w:val="24"/>
        </w:rPr>
      </w:pPr>
      <w:r w:rsidRPr="001628A2">
        <w:rPr>
          <w:rFonts w:ascii="Arial" w:hAnsi="Arial" w:cs="Arial"/>
          <w:sz w:val="24"/>
          <w:szCs w:val="24"/>
        </w:rPr>
        <w:t xml:space="preserve">Online Pupil Survey of the lifestyles </w:t>
      </w:r>
      <w:r w:rsidR="00DB71B1">
        <w:rPr>
          <w:rFonts w:ascii="Arial" w:hAnsi="Arial" w:cs="Arial"/>
          <w:sz w:val="24"/>
          <w:szCs w:val="24"/>
        </w:rPr>
        <w:t>and health of 23</w:t>
      </w:r>
      <w:r w:rsidRPr="001628A2">
        <w:rPr>
          <w:rFonts w:ascii="Arial" w:hAnsi="Arial" w:cs="Arial"/>
          <w:sz w:val="24"/>
          <w:szCs w:val="24"/>
        </w:rPr>
        <w:t>,000 CYP</w:t>
      </w:r>
    </w:p>
    <w:p w:rsidR="00740C12" w:rsidRPr="008A5FB6" w:rsidRDefault="00740C12" w:rsidP="00740C12"/>
    <w:p w:rsidR="00740C12" w:rsidRPr="008A5FB6" w:rsidRDefault="00740C12" w:rsidP="00740C12">
      <w:r w:rsidRPr="008A5FB6">
        <w:t>The On-line Pupil Survey and the Children in Care survey of 23,000 children informed the countywide practitioner consultation in the autumn 2014, resulting in 350 responses both on line and face to face. For independence both the GSCB and Healt</w:t>
      </w:r>
      <w:r w:rsidR="008C1739">
        <w:t>hwatch Gloucestershire facilitated parts of</w:t>
      </w:r>
      <w:r w:rsidRPr="008A5FB6">
        <w:t xml:space="preserve"> the face to face consultation.</w:t>
      </w:r>
    </w:p>
    <w:p w:rsidR="008C1739" w:rsidRDefault="008C1739" w:rsidP="00740C12"/>
    <w:p w:rsidR="003978FD" w:rsidRPr="003978FD" w:rsidRDefault="003978FD" w:rsidP="00CD0D5B">
      <w:pPr>
        <w:pStyle w:val="Header"/>
      </w:pPr>
      <w:r w:rsidRPr="003978FD">
        <w:t>Consultation for th</w:t>
      </w:r>
      <w:r>
        <w:t>e CYPPP refreshed Activity Card Plans</w:t>
      </w:r>
      <w:r w:rsidRPr="003978FD">
        <w:t xml:space="preserve"> has been with Gloucestershire Children’s Partnership and delivery partners</w:t>
      </w:r>
      <w:r w:rsidR="00FF746A">
        <w:t xml:space="preserve"> for example</w:t>
      </w:r>
      <w:r w:rsidR="00DB71B1">
        <w:t xml:space="preserve"> Police, Care Services, </w:t>
      </w:r>
      <w:r w:rsidR="00FF746A">
        <w:t>and Prospects Services.</w:t>
      </w:r>
    </w:p>
    <w:p w:rsidR="001628A2" w:rsidRPr="001628A2" w:rsidRDefault="001628A2" w:rsidP="001628A2">
      <w:pPr>
        <w:jc w:val="both"/>
      </w:pPr>
    </w:p>
    <w:p w:rsidR="001628A2" w:rsidRPr="001628A2" w:rsidRDefault="001628A2" w:rsidP="001628A2">
      <w:pPr>
        <w:jc w:val="both"/>
        <w:rPr>
          <w:b/>
        </w:rPr>
      </w:pPr>
      <w:r w:rsidRPr="001628A2">
        <w:rPr>
          <w:b/>
        </w:rPr>
        <w:t>What does the plan deliver?</w:t>
      </w:r>
    </w:p>
    <w:p w:rsidR="001628A2" w:rsidRPr="001628A2" w:rsidRDefault="001628A2" w:rsidP="001628A2">
      <w:pPr>
        <w:jc w:val="both"/>
        <w:rPr>
          <w:b/>
        </w:rPr>
      </w:pPr>
    </w:p>
    <w:p w:rsidR="004C1BD9" w:rsidRDefault="001628A2" w:rsidP="001628A2">
      <w:pPr>
        <w:jc w:val="both"/>
      </w:pPr>
      <w:r w:rsidRPr="001628A2">
        <w:t>The CYPPP captures what partners are planning to do either as a single agency, multi agency; aligned or partnership delivery, to contribute to the shared vision.</w:t>
      </w:r>
      <w:r w:rsidR="003978FD">
        <w:t xml:space="preserve"> </w:t>
      </w:r>
    </w:p>
    <w:p w:rsidR="00DB71B1" w:rsidRDefault="00DB71B1" w:rsidP="001628A2">
      <w:pPr>
        <w:jc w:val="both"/>
      </w:pPr>
    </w:p>
    <w:p w:rsidR="00DB71B1" w:rsidRPr="001628A2" w:rsidRDefault="00DB71B1" w:rsidP="00DB71B1">
      <w:pPr>
        <w:jc w:val="both"/>
        <w:rPr>
          <w:b/>
        </w:rPr>
      </w:pPr>
      <w:r w:rsidRPr="001628A2">
        <w:t xml:space="preserve">‘We want to ensure our children and young people thrive and reach their full potential; providing appropriate support for those who need it most’. </w:t>
      </w:r>
    </w:p>
    <w:p w:rsidR="003978FD" w:rsidRDefault="003978FD" w:rsidP="001628A2">
      <w:pPr>
        <w:jc w:val="both"/>
      </w:pPr>
    </w:p>
    <w:p w:rsidR="001628A2" w:rsidRDefault="001628A2" w:rsidP="001628A2">
      <w:pPr>
        <w:jc w:val="both"/>
      </w:pPr>
      <w:r w:rsidRPr="001628A2">
        <w:rPr>
          <w:color w:val="76923C"/>
        </w:rPr>
        <w:t xml:space="preserve"> </w:t>
      </w:r>
      <w:r w:rsidRPr="001628A2">
        <w:t>Partners aim to promote and embed system change to make best use of resources; reduce duplica</w:t>
      </w:r>
      <w:r w:rsidR="004C1BD9">
        <w:t>tion; provide</w:t>
      </w:r>
      <w:r w:rsidRPr="001628A2">
        <w:t xml:space="preserve"> effective</w:t>
      </w:r>
      <w:r w:rsidR="004C1BD9">
        <w:t>, accessible information</w:t>
      </w:r>
      <w:r w:rsidRPr="001628A2">
        <w:t xml:space="preserve"> which ‘help</w:t>
      </w:r>
      <w:r w:rsidR="00740C12">
        <w:t>s</w:t>
      </w:r>
      <w:r w:rsidRPr="001628A2">
        <w:t xml:space="preserve"> children, parents and communities to help themselves’ as early as possible</w:t>
      </w:r>
      <w:r w:rsidR="004C1BD9">
        <w:t xml:space="preserve"> when a problem </w:t>
      </w:r>
      <w:r w:rsidR="004C1BD9">
        <w:lastRenderedPageBreak/>
        <w:t>emerges</w:t>
      </w:r>
      <w:r w:rsidRPr="001628A2">
        <w:t xml:space="preserve">. </w:t>
      </w:r>
      <w:r w:rsidR="0080032F">
        <w:t>Specialist support will be well specified to meet the needs of</w:t>
      </w:r>
      <w:r w:rsidR="003978FD">
        <w:t xml:space="preserve"> the right children at</w:t>
      </w:r>
      <w:r w:rsidR="0080032F">
        <w:t xml:space="preserve"> the right time.</w:t>
      </w:r>
    </w:p>
    <w:p w:rsidR="003978FD" w:rsidRPr="001628A2" w:rsidRDefault="003978FD" w:rsidP="001628A2">
      <w:pPr>
        <w:jc w:val="both"/>
        <w:rPr>
          <w:b/>
        </w:rPr>
      </w:pPr>
    </w:p>
    <w:p w:rsidR="00DB71B1" w:rsidRDefault="001628A2" w:rsidP="00DB71B1">
      <w:pPr>
        <w:jc w:val="both"/>
      </w:pPr>
      <w:r w:rsidRPr="001628A2">
        <w:t>Support is included for vulnerable children and young people from 0 to 19yrs old, maternal services (pre-birth) and activity for young people up to 25yrs who have learning difficulties and/or disabilities. All activities in the plan are designe</w:t>
      </w:r>
      <w:r w:rsidR="00DB71B1">
        <w:t>d to support the overall vision; the partnership aims to:</w:t>
      </w:r>
    </w:p>
    <w:p w:rsidR="00DB71B1" w:rsidRPr="001628A2" w:rsidRDefault="00DB71B1" w:rsidP="00DB71B1">
      <w:pPr>
        <w:jc w:val="both"/>
      </w:pPr>
    </w:p>
    <w:p w:rsidR="00DB71B1" w:rsidRDefault="00DB71B1" w:rsidP="00DB71B1">
      <w:pPr>
        <w:spacing w:line="276" w:lineRule="auto"/>
        <w:jc w:val="both"/>
        <w:rPr>
          <w:b/>
          <w:u w:val="single"/>
        </w:rPr>
      </w:pPr>
      <w:r w:rsidRPr="001628A2">
        <w:t>‘Work well together to provide right and timely effective intervention for vulnerable children and families as early as possible</w:t>
      </w:r>
      <w:r w:rsidRPr="001628A2">
        <w:rPr>
          <w:b/>
          <w:u w:val="single"/>
        </w:rPr>
        <w:t>’</w:t>
      </w:r>
    </w:p>
    <w:p w:rsidR="001628A2" w:rsidRPr="001628A2" w:rsidRDefault="001628A2" w:rsidP="001628A2">
      <w:pPr>
        <w:jc w:val="both"/>
        <w:rPr>
          <w:b/>
        </w:rPr>
      </w:pPr>
    </w:p>
    <w:p w:rsidR="001628A2" w:rsidRPr="001628A2" w:rsidRDefault="001628A2" w:rsidP="001628A2">
      <w:pPr>
        <w:jc w:val="both"/>
        <w:rPr>
          <w:b/>
        </w:rPr>
      </w:pPr>
      <w:r w:rsidRPr="001628A2">
        <w:rPr>
          <w:b/>
        </w:rPr>
        <w:t xml:space="preserve">Groups which are the focus of the Plan: </w:t>
      </w:r>
    </w:p>
    <w:p w:rsidR="001628A2" w:rsidRPr="001628A2" w:rsidRDefault="001628A2" w:rsidP="001628A2">
      <w:pPr>
        <w:jc w:val="both"/>
        <w:rPr>
          <w:b/>
        </w:rPr>
      </w:pPr>
    </w:p>
    <w:p w:rsidR="001628A2" w:rsidRPr="001628A2" w:rsidRDefault="001628A2" w:rsidP="009823ED">
      <w:pPr>
        <w:pStyle w:val="ListParagraph"/>
        <w:ind w:left="0"/>
        <w:jc w:val="both"/>
        <w:rPr>
          <w:rFonts w:ascii="Arial" w:hAnsi="Arial" w:cs="Arial"/>
          <w:b/>
          <w:sz w:val="24"/>
          <w:szCs w:val="24"/>
        </w:rPr>
      </w:pPr>
      <w:r w:rsidRPr="001628A2">
        <w:rPr>
          <w:rFonts w:ascii="Arial" w:hAnsi="Arial" w:cs="Arial"/>
          <w:sz w:val="24"/>
          <w:szCs w:val="24"/>
        </w:rPr>
        <w:t>Children in our Care and Care –Leavers;</w:t>
      </w:r>
    </w:p>
    <w:p w:rsidR="001628A2" w:rsidRPr="001628A2" w:rsidRDefault="001628A2" w:rsidP="009823ED">
      <w:pPr>
        <w:pStyle w:val="ListParagraph"/>
        <w:ind w:left="0"/>
        <w:jc w:val="both"/>
        <w:rPr>
          <w:rFonts w:ascii="Arial" w:hAnsi="Arial" w:cs="Arial"/>
          <w:b/>
          <w:sz w:val="24"/>
          <w:szCs w:val="24"/>
        </w:rPr>
      </w:pPr>
      <w:r w:rsidRPr="001628A2">
        <w:rPr>
          <w:rFonts w:ascii="Arial" w:hAnsi="Arial" w:cs="Arial"/>
          <w:sz w:val="24"/>
          <w:szCs w:val="24"/>
        </w:rPr>
        <w:t>Children requiring safeguarding;</w:t>
      </w:r>
    </w:p>
    <w:p w:rsidR="001628A2" w:rsidRPr="001628A2" w:rsidRDefault="001628A2" w:rsidP="009823ED">
      <w:pPr>
        <w:pStyle w:val="ListParagraph"/>
        <w:ind w:left="0"/>
        <w:jc w:val="both"/>
        <w:rPr>
          <w:rFonts w:ascii="Arial" w:hAnsi="Arial" w:cs="Arial"/>
          <w:b/>
          <w:sz w:val="24"/>
          <w:szCs w:val="24"/>
        </w:rPr>
      </w:pPr>
      <w:r w:rsidRPr="001628A2">
        <w:rPr>
          <w:rFonts w:ascii="Arial" w:hAnsi="Arial" w:cs="Arial"/>
          <w:sz w:val="24"/>
          <w:szCs w:val="24"/>
        </w:rPr>
        <w:t>Children subject to the impacts of poverty;</w:t>
      </w:r>
    </w:p>
    <w:p w:rsidR="001628A2" w:rsidRPr="001628A2" w:rsidRDefault="001628A2" w:rsidP="009823ED">
      <w:pPr>
        <w:pStyle w:val="ListParagraph"/>
        <w:ind w:left="0"/>
        <w:jc w:val="both"/>
        <w:rPr>
          <w:rFonts w:ascii="Arial" w:hAnsi="Arial" w:cs="Arial"/>
          <w:b/>
          <w:sz w:val="24"/>
          <w:szCs w:val="24"/>
        </w:rPr>
      </w:pPr>
      <w:r w:rsidRPr="001628A2">
        <w:rPr>
          <w:rFonts w:ascii="Arial" w:hAnsi="Arial" w:cs="Arial"/>
          <w:sz w:val="24"/>
          <w:szCs w:val="24"/>
        </w:rPr>
        <w:t>Children living in challenging circumstances (young carers; those affected by, domestic abuse; sexual exploitation; substance misuse; mental health issues; sick children; complex needs; those in chaotic families;</w:t>
      </w:r>
    </w:p>
    <w:p w:rsidR="001628A2" w:rsidRDefault="001628A2" w:rsidP="009823ED">
      <w:pPr>
        <w:pStyle w:val="ListParagraph"/>
        <w:ind w:left="0"/>
        <w:jc w:val="both"/>
        <w:rPr>
          <w:rFonts w:ascii="Arial" w:hAnsi="Arial" w:cs="Arial"/>
          <w:sz w:val="24"/>
          <w:szCs w:val="24"/>
        </w:rPr>
      </w:pPr>
      <w:r w:rsidRPr="001628A2">
        <w:rPr>
          <w:rFonts w:ascii="Arial" w:hAnsi="Arial" w:cs="Arial"/>
          <w:sz w:val="24"/>
          <w:szCs w:val="24"/>
        </w:rPr>
        <w:t>Children and Young People with Learning difficulties and Disabilities/ Complex Needs (CYPwLDD).</w:t>
      </w:r>
    </w:p>
    <w:p w:rsidR="00DB71B1" w:rsidRPr="001628A2" w:rsidRDefault="001628A2" w:rsidP="00DB71B1">
      <w:pPr>
        <w:jc w:val="both"/>
      </w:pPr>
      <w:r w:rsidRPr="001628A2">
        <w:t xml:space="preserve">. </w:t>
      </w:r>
    </w:p>
    <w:p w:rsidR="001628A2" w:rsidRPr="001628A2" w:rsidRDefault="0080032F" w:rsidP="001628A2">
      <w:pPr>
        <w:pStyle w:val="BodyText3"/>
        <w:jc w:val="both"/>
        <w:rPr>
          <w:rFonts w:cs="Arial"/>
          <w:b/>
          <w:sz w:val="24"/>
          <w:szCs w:val="24"/>
        </w:rPr>
      </w:pPr>
      <w:r>
        <w:rPr>
          <w:rFonts w:cs="Arial"/>
          <w:b/>
          <w:sz w:val="24"/>
          <w:szCs w:val="24"/>
        </w:rPr>
        <w:t xml:space="preserve"> Some</w:t>
      </w:r>
      <w:r w:rsidR="001628A2" w:rsidRPr="001628A2">
        <w:rPr>
          <w:rFonts w:cs="Arial"/>
          <w:b/>
          <w:sz w:val="24"/>
          <w:szCs w:val="24"/>
        </w:rPr>
        <w:t xml:space="preserve"> key points to note are:</w:t>
      </w:r>
    </w:p>
    <w:p w:rsidR="001628A2" w:rsidRPr="001628A2" w:rsidRDefault="001628A2" w:rsidP="001628A2">
      <w:pPr>
        <w:jc w:val="both"/>
        <w:rPr>
          <w:b/>
        </w:rPr>
      </w:pPr>
    </w:p>
    <w:p w:rsidR="001628A2" w:rsidRDefault="001628A2" w:rsidP="001628A2">
      <w:pPr>
        <w:jc w:val="both"/>
      </w:pPr>
      <w:r w:rsidRPr="001628A2">
        <w:t xml:space="preserve">The planned activities will contribute to the delivery of the Health and Wellbeing Strategy, to improve the health and lifestyle outcomes for vulnerable children, young people and their families. </w:t>
      </w:r>
      <w:r w:rsidR="00740C12">
        <w:t>They are also in line with the Public Health planning intentions.</w:t>
      </w:r>
    </w:p>
    <w:p w:rsidR="0080032F" w:rsidRPr="001628A2" w:rsidRDefault="0080032F" w:rsidP="001628A2">
      <w:pPr>
        <w:jc w:val="both"/>
        <w:rPr>
          <w:b/>
        </w:rPr>
      </w:pPr>
    </w:p>
    <w:p w:rsidR="001628A2" w:rsidRPr="001628A2" w:rsidRDefault="001628A2" w:rsidP="001628A2">
      <w:pPr>
        <w:jc w:val="both"/>
        <w:rPr>
          <w:b/>
        </w:rPr>
      </w:pPr>
      <w:r w:rsidRPr="001628A2">
        <w:t>Safeguarding is ‘everybody’s business’ – safeguarding continues to be prominent as a priority in recognition of the need for all agencies to help children and young people feel safe and improve child protection services. Partners working together can offer help as soon as issues emerge for children and young people to av</w:t>
      </w:r>
      <w:r w:rsidR="0080032F">
        <w:t>oid escalation which may not be in the best interest of</w:t>
      </w:r>
      <w:r w:rsidRPr="001628A2">
        <w:t xml:space="preserve"> children and families.</w:t>
      </w:r>
    </w:p>
    <w:p w:rsidR="001628A2" w:rsidRPr="001628A2" w:rsidRDefault="001628A2" w:rsidP="001628A2">
      <w:pPr>
        <w:jc w:val="both"/>
        <w:rPr>
          <w:b/>
        </w:rPr>
      </w:pPr>
    </w:p>
    <w:p w:rsidR="001628A2" w:rsidRPr="001628A2" w:rsidRDefault="001628A2" w:rsidP="001628A2">
      <w:pPr>
        <w:jc w:val="both"/>
        <w:rPr>
          <w:b/>
        </w:rPr>
      </w:pPr>
      <w:r w:rsidRPr="001628A2">
        <w:t>There is a focus on</w:t>
      </w:r>
      <w:r w:rsidRPr="001628A2">
        <w:rPr>
          <w:color w:val="00B0F0"/>
        </w:rPr>
        <w:t xml:space="preserve"> ‘</w:t>
      </w:r>
      <w:r w:rsidRPr="001628A2">
        <w:t>children living in challenging circumstances’ (mental health issues; sick children; those sexual exploited</w:t>
      </w:r>
      <w:r w:rsidR="00DB71B1">
        <w:t xml:space="preserve"> (CSE)</w:t>
      </w:r>
      <w:r w:rsidRPr="001628A2">
        <w:t>; young carers; those affected by, domestic abuse; substance misuse; complex needs; those in chaotic families.</w:t>
      </w:r>
      <w:r w:rsidR="00740C12">
        <w:t xml:space="preserve"> Links to services which provide support for vulnerable </w:t>
      </w:r>
      <w:r w:rsidR="00DB71B1">
        <w:t xml:space="preserve">parents are a focus for </w:t>
      </w:r>
      <w:r w:rsidR="00740C12">
        <w:t>development.</w:t>
      </w:r>
    </w:p>
    <w:p w:rsidR="001628A2" w:rsidRPr="001628A2" w:rsidRDefault="001628A2" w:rsidP="001628A2">
      <w:pPr>
        <w:jc w:val="both"/>
        <w:rPr>
          <w:b/>
        </w:rPr>
      </w:pPr>
    </w:p>
    <w:p w:rsidR="001628A2" w:rsidRPr="001628A2" w:rsidRDefault="001628A2" w:rsidP="001628A2">
      <w:pPr>
        <w:jc w:val="both"/>
        <w:rPr>
          <w:b/>
        </w:rPr>
      </w:pPr>
      <w:r w:rsidRPr="001628A2">
        <w:t xml:space="preserve">The </w:t>
      </w:r>
      <w:r w:rsidR="00DB71B1">
        <w:t>Activity Card P</w:t>
      </w:r>
      <w:r w:rsidRPr="001628A2">
        <w:t>lan</w:t>
      </w:r>
      <w:r w:rsidR="00DB71B1">
        <w:t>s continue</w:t>
      </w:r>
      <w:r w:rsidRPr="001628A2">
        <w:t xml:space="preserve"> to develop integrated and partner working around Distric</w:t>
      </w:r>
      <w:r w:rsidR="00FF746A">
        <w:t>t based delivery arrangements. The plan</w:t>
      </w:r>
      <w:r w:rsidRPr="001628A2">
        <w:t xml:space="preserve"> acknowledges the need to develop services flexibly to meet the needs of different groups and areas e.g. isolated families in rural areas face real challenges accessing</w:t>
      </w:r>
      <w:r w:rsidR="00DB71B1">
        <w:t xml:space="preserve"> </w:t>
      </w:r>
      <w:r w:rsidRPr="001628A2">
        <w:t>services, whilst the numbers of children in need in some of the most deprived</w:t>
      </w:r>
      <w:r w:rsidR="00304ACF">
        <w:t xml:space="preserve"> urban</w:t>
      </w:r>
      <w:r w:rsidRPr="001628A2">
        <w:t xml:space="preserve"> areas causes concern across the partnership</w:t>
      </w:r>
    </w:p>
    <w:p w:rsidR="00DB71B1" w:rsidRPr="001628A2" w:rsidRDefault="00DB71B1" w:rsidP="00CD0D5B">
      <w:pPr>
        <w:pStyle w:val="Header"/>
      </w:pPr>
    </w:p>
    <w:p w:rsidR="001628A2" w:rsidRPr="001628A2" w:rsidRDefault="001628A2" w:rsidP="00CD0D5B">
      <w:pPr>
        <w:pStyle w:val="Header"/>
      </w:pPr>
      <w:r w:rsidRPr="001628A2">
        <w:t xml:space="preserve">Performance Management/Follow-up:  </w:t>
      </w:r>
    </w:p>
    <w:p w:rsidR="001628A2" w:rsidRPr="001628A2" w:rsidRDefault="001628A2" w:rsidP="00CD0D5B">
      <w:pPr>
        <w:pStyle w:val="Header"/>
      </w:pPr>
    </w:p>
    <w:p w:rsidR="001628A2" w:rsidRPr="00304ACF" w:rsidRDefault="001628A2" w:rsidP="00304ACF">
      <w:pPr>
        <w:pStyle w:val="BodyTextIndent3"/>
        <w:tabs>
          <w:tab w:val="left" w:pos="360"/>
        </w:tabs>
        <w:ind w:left="0" w:right="3"/>
        <w:jc w:val="both"/>
        <w:rPr>
          <w:rFonts w:cs="Arial"/>
          <w:color w:val="000000"/>
          <w:sz w:val="24"/>
          <w:szCs w:val="24"/>
        </w:rPr>
      </w:pPr>
      <w:r w:rsidRPr="001628A2">
        <w:rPr>
          <w:rFonts w:cs="Arial"/>
          <w:color w:val="000000"/>
          <w:sz w:val="24"/>
          <w:szCs w:val="24"/>
        </w:rPr>
        <w:t xml:space="preserve">Gloucestershire Children’s Partnership will monitor progress against the Children and Young People’s Partnership Plan targets. </w:t>
      </w:r>
      <w:r w:rsidRPr="001628A2">
        <w:rPr>
          <w:rFonts w:cs="Arial"/>
          <w:color w:val="000000"/>
          <w:sz w:val="24"/>
          <w:szCs w:val="24"/>
          <w:lang w:eastAsia="en-GB"/>
        </w:rPr>
        <w:t xml:space="preserve">Where appropriate, comparison will be </w:t>
      </w:r>
      <w:r w:rsidRPr="001628A2">
        <w:rPr>
          <w:rFonts w:cs="Arial"/>
          <w:color w:val="000000"/>
          <w:sz w:val="24"/>
          <w:szCs w:val="24"/>
          <w:lang w:eastAsia="en-GB"/>
        </w:rPr>
        <w:lastRenderedPageBreak/>
        <w:t xml:space="preserve">made with other Local Authorities to inform understanding of performance.  </w:t>
      </w:r>
      <w:r w:rsidRPr="001628A2">
        <w:rPr>
          <w:rFonts w:cs="Arial"/>
          <w:color w:val="000000"/>
          <w:sz w:val="24"/>
          <w:szCs w:val="24"/>
        </w:rPr>
        <w:t>Progress against th</w:t>
      </w:r>
      <w:r w:rsidR="009823ED">
        <w:rPr>
          <w:rFonts w:cs="Arial"/>
          <w:color w:val="000000"/>
          <w:sz w:val="24"/>
          <w:szCs w:val="24"/>
        </w:rPr>
        <w:t>e Plan will also be reported to</w:t>
      </w:r>
      <w:r w:rsidRPr="001628A2">
        <w:rPr>
          <w:rFonts w:cs="Arial"/>
          <w:color w:val="000000"/>
          <w:sz w:val="24"/>
          <w:szCs w:val="24"/>
        </w:rPr>
        <w:t xml:space="preserve"> the Health and Wellbeing Board  </w:t>
      </w:r>
    </w:p>
    <w:p w:rsidR="001628A2" w:rsidRPr="00EE338E" w:rsidRDefault="001628A2" w:rsidP="001628A2">
      <w:pPr>
        <w:rPr>
          <w:b/>
        </w:rPr>
      </w:pPr>
      <w:r w:rsidRPr="00EE338E">
        <w:rPr>
          <w:b/>
        </w:rPr>
        <w:t>Appendix one:</w:t>
      </w:r>
    </w:p>
    <w:p w:rsidR="001628A2" w:rsidRDefault="001628A2" w:rsidP="001628A2"/>
    <w:p w:rsidR="001628A2" w:rsidRDefault="00740C12" w:rsidP="001628A2">
      <w:r>
        <w:t xml:space="preserve">CYPPP and </w:t>
      </w:r>
      <w:r w:rsidR="007048FE">
        <w:t xml:space="preserve">Activity Cards </w:t>
      </w:r>
    </w:p>
    <w:p w:rsidR="001628A2" w:rsidRDefault="001628A2" w:rsidP="001628A2"/>
    <w:p w:rsidR="001628A2" w:rsidRDefault="001628A2" w:rsidP="001628A2">
      <w:r w:rsidRPr="00EE338E">
        <w:rPr>
          <w:b/>
        </w:rPr>
        <w:t>Appendix two</w:t>
      </w:r>
      <w:r>
        <w:t>:</w:t>
      </w:r>
    </w:p>
    <w:p w:rsidR="001628A2" w:rsidRDefault="001628A2" w:rsidP="001628A2"/>
    <w:p w:rsidR="008A5FB6" w:rsidRDefault="00740C12" w:rsidP="00AF1296">
      <w:r>
        <w:t>Acronym buster</w:t>
      </w:r>
    </w:p>
    <w:p w:rsidR="008A5FB6" w:rsidRPr="008A5FB6" w:rsidRDefault="008A5FB6" w:rsidP="00AF1296"/>
    <w:p w:rsidR="008A5FB6" w:rsidRPr="008A5FB6" w:rsidRDefault="008A5FB6" w:rsidP="00AF1296"/>
    <w:p w:rsidR="008A5FB6" w:rsidRPr="00386144" w:rsidRDefault="008A5FB6" w:rsidP="00AF1296">
      <w:pPr>
        <w:rPr>
          <w:b/>
        </w:rPr>
      </w:pPr>
    </w:p>
    <w:sectPr w:rsidR="008A5FB6" w:rsidRPr="00386144" w:rsidSect="00051243">
      <w:headerReference w:type="default" r:id="rId8"/>
      <w:pgSz w:w="11906" w:h="16838" w:code="9"/>
      <w:pgMar w:top="1559" w:right="1418" w:bottom="72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1C3" w:rsidRDefault="006121C3" w:rsidP="00AF1296">
      <w:r>
        <w:separator/>
      </w:r>
    </w:p>
    <w:p w:rsidR="006121C3" w:rsidRDefault="006121C3" w:rsidP="00AF1296"/>
    <w:p w:rsidR="006121C3" w:rsidRDefault="006121C3" w:rsidP="00AF1296"/>
  </w:endnote>
  <w:endnote w:type="continuationSeparator" w:id="0">
    <w:p w:rsidR="006121C3" w:rsidRDefault="006121C3" w:rsidP="00AF1296">
      <w:r>
        <w:continuationSeparator/>
      </w:r>
    </w:p>
    <w:p w:rsidR="006121C3" w:rsidRDefault="006121C3" w:rsidP="00AF1296"/>
    <w:p w:rsidR="006121C3" w:rsidRDefault="006121C3" w:rsidP="00AF12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1C3" w:rsidRDefault="006121C3" w:rsidP="00AF1296">
      <w:r>
        <w:separator/>
      </w:r>
    </w:p>
    <w:p w:rsidR="006121C3" w:rsidRDefault="006121C3" w:rsidP="00AF1296"/>
    <w:p w:rsidR="006121C3" w:rsidRDefault="006121C3" w:rsidP="00AF1296"/>
  </w:footnote>
  <w:footnote w:type="continuationSeparator" w:id="0">
    <w:p w:rsidR="006121C3" w:rsidRDefault="006121C3" w:rsidP="00AF1296">
      <w:r>
        <w:continuationSeparator/>
      </w:r>
    </w:p>
    <w:p w:rsidR="006121C3" w:rsidRDefault="006121C3" w:rsidP="00AF1296"/>
    <w:p w:rsidR="006121C3" w:rsidRDefault="006121C3" w:rsidP="00AF12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D5B" w:rsidRDefault="00CD0D5B" w:rsidP="00CD0D5B">
    <w:pPr>
      <w:pStyle w:val="Header"/>
    </w:pPr>
    <w:r>
      <w:t>Paper 4a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E2C72C2"/>
    <w:lvl w:ilvl="0">
      <w:start w:val="1"/>
      <w:numFmt w:val="decimal"/>
      <w:lvlText w:val="%1."/>
      <w:lvlJc w:val="left"/>
      <w:pPr>
        <w:tabs>
          <w:tab w:val="num" w:pos="643"/>
        </w:tabs>
        <w:ind w:left="643" w:hanging="360"/>
      </w:pPr>
    </w:lvl>
  </w:abstractNum>
  <w:abstractNum w:abstractNumId="1">
    <w:nsid w:val="00C82533"/>
    <w:multiLevelType w:val="multilevel"/>
    <w:tmpl w:val="88745DF8"/>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0F02A2C"/>
    <w:multiLevelType w:val="hybridMultilevel"/>
    <w:tmpl w:val="1F06ABDC"/>
    <w:lvl w:ilvl="0" w:tplc="0809000B">
      <w:start w:val="1"/>
      <w:numFmt w:val="bullet"/>
      <w:lvlText w:val=""/>
      <w:lvlJc w:val="left"/>
      <w:pPr>
        <w:tabs>
          <w:tab w:val="num" w:pos="360"/>
        </w:tabs>
        <w:ind w:left="360" w:hanging="360"/>
      </w:pPr>
      <w:rPr>
        <w:rFonts w:ascii="Wingdings" w:hAnsi="Wingdings" w:hint="default"/>
      </w:rPr>
    </w:lvl>
    <w:lvl w:ilvl="1" w:tplc="ECB8ED38" w:tentative="1">
      <w:start w:val="1"/>
      <w:numFmt w:val="bullet"/>
      <w:lvlText w:val="•"/>
      <w:lvlJc w:val="left"/>
      <w:pPr>
        <w:tabs>
          <w:tab w:val="num" w:pos="1080"/>
        </w:tabs>
        <w:ind w:left="1080" w:hanging="360"/>
      </w:pPr>
      <w:rPr>
        <w:rFonts w:ascii="Times New Roman" w:hAnsi="Times New Roman" w:hint="default"/>
      </w:rPr>
    </w:lvl>
    <w:lvl w:ilvl="2" w:tplc="3B245CB6" w:tentative="1">
      <w:start w:val="1"/>
      <w:numFmt w:val="bullet"/>
      <w:lvlText w:val="•"/>
      <w:lvlJc w:val="left"/>
      <w:pPr>
        <w:tabs>
          <w:tab w:val="num" w:pos="1800"/>
        </w:tabs>
        <w:ind w:left="1800" w:hanging="360"/>
      </w:pPr>
      <w:rPr>
        <w:rFonts w:ascii="Times New Roman" w:hAnsi="Times New Roman" w:hint="default"/>
      </w:rPr>
    </w:lvl>
    <w:lvl w:ilvl="3" w:tplc="0A4676B0" w:tentative="1">
      <w:start w:val="1"/>
      <w:numFmt w:val="bullet"/>
      <w:lvlText w:val="•"/>
      <w:lvlJc w:val="left"/>
      <w:pPr>
        <w:tabs>
          <w:tab w:val="num" w:pos="2520"/>
        </w:tabs>
        <w:ind w:left="2520" w:hanging="360"/>
      </w:pPr>
      <w:rPr>
        <w:rFonts w:ascii="Times New Roman" w:hAnsi="Times New Roman" w:hint="default"/>
      </w:rPr>
    </w:lvl>
    <w:lvl w:ilvl="4" w:tplc="B76C17CA" w:tentative="1">
      <w:start w:val="1"/>
      <w:numFmt w:val="bullet"/>
      <w:lvlText w:val="•"/>
      <w:lvlJc w:val="left"/>
      <w:pPr>
        <w:tabs>
          <w:tab w:val="num" w:pos="3240"/>
        </w:tabs>
        <w:ind w:left="3240" w:hanging="360"/>
      </w:pPr>
      <w:rPr>
        <w:rFonts w:ascii="Times New Roman" w:hAnsi="Times New Roman" w:hint="default"/>
      </w:rPr>
    </w:lvl>
    <w:lvl w:ilvl="5" w:tplc="25904C3A" w:tentative="1">
      <w:start w:val="1"/>
      <w:numFmt w:val="bullet"/>
      <w:lvlText w:val="•"/>
      <w:lvlJc w:val="left"/>
      <w:pPr>
        <w:tabs>
          <w:tab w:val="num" w:pos="3960"/>
        </w:tabs>
        <w:ind w:left="3960" w:hanging="360"/>
      </w:pPr>
      <w:rPr>
        <w:rFonts w:ascii="Times New Roman" w:hAnsi="Times New Roman" w:hint="default"/>
      </w:rPr>
    </w:lvl>
    <w:lvl w:ilvl="6" w:tplc="C33A1106" w:tentative="1">
      <w:start w:val="1"/>
      <w:numFmt w:val="bullet"/>
      <w:lvlText w:val="•"/>
      <w:lvlJc w:val="left"/>
      <w:pPr>
        <w:tabs>
          <w:tab w:val="num" w:pos="4680"/>
        </w:tabs>
        <w:ind w:left="4680" w:hanging="360"/>
      </w:pPr>
      <w:rPr>
        <w:rFonts w:ascii="Times New Roman" w:hAnsi="Times New Roman" w:hint="default"/>
      </w:rPr>
    </w:lvl>
    <w:lvl w:ilvl="7" w:tplc="57BC5258" w:tentative="1">
      <w:start w:val="1"/>
      <w:numFmt w:val="bullet"/>
      <w:lvlText w:val="•"/>
      <w:lvlJc w:val="left"/>
      <w:pPr>
        <w:tabs>
          <w:tab w:val="num" w:pos="5400"/>
        </w:tabs>
        <w:ind w:left="5400" w:hanging="360"/>
      </w:pPr>
      <w:rPr>
        <w:rFonts w:ascii="Times New Roman" w:hAnsi="Times New Roman" w:hint="default"/>
      </w:rPr>
    </w:lvl>
    <w:lvl w:ilvl="8" w:tplc="8EDAE91A" w:tentative="1">
      <w:start w:val="1"/>
      <w:numFmt w:val="bullet"/>
      <w:lvlText w:val="•"/>
      <w:lvlJc w:val="left"/>
      <w:pPr>
        <w:tabs>
          <w:tab w:val="num" w:pos="6120"/>
        </w:tabs>
        <w:ind w:left="6120" w:hanging="360"/>
      </w:pPr>
      <w:rPr>
        <w:rFonts w:ascii="Times New Roman" w:hAnsi="Times New Roman" w:hint="default"/>
      </w:rPr>
    </w:lvl>
  </w:abstractNum>
  <w:abstractNum w:abstractNumId="3">
    <w:nsid w:val="04100F54"/>
    <w:multiLevelType w:val="hybridMultilevel"/>
    <w:tmpl w:val="96281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FD2B91"/>
    <w:multiLevelType w:val="hybridMultilevel"/>
    <w:tmpl w:val="2C2E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0918F4"/>
    <w:multiLevelType w:val="hybridMultilevel"/>
    <w:tmpl w:val="8BE2CBEA"/>
    <w:lvl w:ilvl="0" w:tplc="75AE2848">
      <w:start w:val="1"/>
      <w:numFmt w:val="bullet"/>
      <w:pStyle w:val="BulletedList"/>
      <w:lvlText w:val=""/>
      <w:lvlJc w:val="left"/>
      <w:pPr>
        <w:tabs>
          <w:tab w:val="num" w:pos="360"/>
        </w:tabs>
        <w:ind w:left="360" w:hanging="360"/>
      </w:pPr>
      <w:rPr>
        <w:rFonts w:ascii="Symbol" w:hAnsi="Symbol" w:hint="default"/>
        <w:color w:val="auto"/>
      </w:rPr>
    </w:lvl>
    <w:lvl w:ilvl="1" w:tplc="08090019">
      <w:start w:val="1"/>
      <w:numFmt w:val="bullet"/>
      <w:lvlText w:val="o"/>
      <w:lvlJc w:val="left"/>
      <w:pPr>
        <w:tabs>
          <w:tab w:val="num" w:pos="1080"/>
        </w:tabs>
        <w:ind w:left="1080" w:hanging="360"/>
      </w:pPr>
      <w:rPr>
        <w:rFonts w:ascii="Courier New" w:hAnsi="Courier New" w:cs="Courier New" w:hint="default"/>
        <w:color w:val="auto"/>
      </w:rPr>
    </w:lvl>
    <w:lvl w:ilvl="2" w:tplc="0809001B">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6">
    <w:nsid w:val="1BAB232D"/>
    <w:multiLevelType w:val="hybridMultilevel"/>
    <w:tmpl w:val="40929600"/>
    <w:lvl w:ilvl="0" w:tplc="190C462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EEB5545"/>
    <w:multiLevelType w:val="hybridMultilevel"/>
    <w:tmpl w:val="86D86B2C"/>
    <w:lvl w:ilvl="0" w:tplc="292E174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88B0FB6"/>
    <w:multiLevelType w:val="hybridMultilevel"/>
    <w:tmpl w:val="9B6613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8E46D1C"/>
    <w:multiLevelType w:val="hybridMultilevel"/>
    <w:tmpl w:val="797643B2"/>
    <w:lvl w:ilvl="0" w:tplc="08090001">
      <w:start w:val="1"/>
      <w:numFmt w:val="bullet"/>
      <w:lvlText w:val=""/>
      <w:lvlJc w:val="left"/>
      <w:pPr>
        <w:ind w:left="360" w:hanging="360"/>
      </w:pPr>
      <w:rPr>
        <w:rFonts w:ascii="Symbol" w:hAnsi="Symbol" w:hint="default"/>
        <w:b/>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C696116"/>
    <w:multiLevelType w:val="hybridMultilevel"/>
    <w:tmpl w:val="CBAC0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DA01E95"/>
    <w:multiLevelType w:val="hybridMultilevel"/>
    <w:tmpl w:val="379E04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EDD1918"/>
    <w:multiLevelType w:val="hybridMultilevel"/>
    <w:tmpl w:val="41C47272"/>
    <w:lvl w:ilvl="0" w:tplc="0809000F">
      <w:start w:val="1"/>
      <w:numFmt w:val="decimal"/>
      <w:lvlText w:val="%1."/>
      <w:lvlJc w:val="left"/>
      <w:pPr>
        <w:ind w:hanging="360"/>
      </w:pPr>
      <w:rPr>
        <w:rFonts w:cs="Times New Roman"/>
      </w:rPr>
    </w:lvl>
    <w:lvl w:ilvl="1" w:tplc="08090017">
      <w:start w:val="1"/>
      <w:numFmt w:val="lowerLetter"/>
      <w:lvlText w:val="%2)"/>
      <w:lvlJc w:val="left"/>
      <w:pPr>
        <w:ind w:left="720" w:hanging="360"/>
      </w:pPr>
      <w:rPr>
        <w:rFonts w:cs="Times New Roman" w:hint="default"/>
      </w:rPr>
    </w:lvl>
    <w:lvl w:ilvl="2" w:tplc="0809001B">
      <w:start w:val="1"/>
      <w:numFmt w:val="lowerRoman"/>
      <w:lvlText w:val="%3."/>
      <w:lvlJc w:val="right"/>
      <w:pPr>
        <w:ind w:left="1440" w:hanging="180"/>
      </w:pPr>
      <w:rPr>
        <w:rFonts w:cs="Times New Roman"/>
      </w:rPr>
    </w:lvl>
    <w:lvl w:ilvl="3" w:tplc="0809000F">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13">
    <w:nsid w:val="2F952770"/>
    <w:multiLevelType w:val="hybridMultilevel"/>
    <w:tmpl w:val="380CAE98"/>
    <w:lvl w:ilvl="0" w:tplc="04090001">
      <w:start w:val="1"/>
      <w:numFmt w:val="bullet"/>
      <w:lvlText w:val=""/>
      <w:lvlJc w:val="left"/>
      <w:pPr>
        <w:ind w:left="6" w:hanging="360"/>
      </w:pPr>
      <w:rPr>
        <w:rFonts w:ascii="Symbol" w:hAnsi="Symbol" w:hint="default"/>
      </w:rPr>
    </w:lvl>
    <w:lvl w:ilvl="1" w:tplc="04090003" w:tentative="1">
      <w:start w:val="1"/>
      <w:numFmt w:val="bullet"/>
      <w:lvlText w:val="o"/>
      <w:lvlJc w:val="left"/>
      <w:pPr>
        <w:ind w:left="726" w:hanging="360"/>
      </w:pPr>
      <w:rPr>
        <w:rFonts w:ascii="Courier New" w:hAnsi="Courier New" w:cs="Courier New" w:hint="default"/>
      </w:rPr>
    </w:lvl>
    <w:lvl w:ilvl="2" w:tplc="04090005" w:tentative="1">
      <w:start w:val="1"/>
      <w:numFmt w:val="bullet"/>
      <w:lvlText w:val=""/>
      <w:lvlJc w:val="left"/>
      <w:pPr>
        <w:ind w:left="1446" w:hanging="360"/>
      </w:pPr>
      <w:rPr>
        <w:rFonts w:ascii="Wingdings" w:hAnsi="Wingdings" w:hint="default"/>
      </w:rPr>
    </w:lvl>
    <w:lvl w:ilvl="3" w:tplc="04090001" w:tentative="1">
      <w:start w:val="1"/>
      <w:numFmt w:val="bullet"/>
      <w:lvlText w:val=""/>
      <w:lvlJc w:val="left"/>
      <w:pPr>
        <w:ind w:left="2166" w:hanging="360"/>
      </w:pPr>
      <w:rPr>
        <w:rFonts w:ascii="Symbol" w:hAnsi="Symbol" w:hint="default"/>
      </w:rPr>
    </w:lvl>
    <w:lvl w:ilvl="4" w:tplc="04090003" w:tentative="1">
      <w:start w:val="1"/>
      <w:numFmt w:val="bullet"/>
      <w:lvlText w:val="o"/>
      <w:lvlJc w:val="left"/>
      <w:pPr>
        <w:ind w:left="2886" w:hanging="360"/>
      </w:pPr>
      <w:rPr>
        <w:rFonts w:ascii="Courier New" w:hAnsi="Courier New" w:cs="Courier New" w:hint="default"/>
      </w:rPr>
    </w:lvl>
    <w:lvl w:ilvl="5" w:tplc="04090005" w:tentative="1">
      <w:start w:val="1"/>
      <w:numFmt w:val="bullet"/>
      <w:lvlText w:val=""/>
      <w:lvlJc w:val="left"/>
      <w:pPr>
        <w:ind w:left="3606" w:hanging="360"/>
      </w:pPr>
      <w:rPr>
        <w:rFonts w:ascii="Wingdings" w:hAnsi="Wingdings" w:hint="default"/>
      </w:rPr>
    </w:lvl>
    <w:lvl w:ilvl="6" w:tplc="04090001" w:tentative="1">
      <w:start w:val="1"/>
      <w:numFmt w:val="bullet"/>
      <w:lvlText w:val=""/>
      <w:lvlJc w:val="left"/>
      <w:pPr>
        <w:ind w:left="4326" w:hanging="360"/>
      </w:pPr>
      <w:rPr>
        <w:rFonts w:ascii="Symbol" w:hAnsi="Symbol" w:hint="default"/>
      </w:rPr>
    </w:lvl>
    <w:lvl w:ilvl="7" w:tplc="04090003" w:tentative="1">
      <w:start w:val="1"/>
      <w:numFmt w:val="bullet"/>
      <w:lvlText w:val="o"/>
      <w:lvlJc w:val="left"/>
      <w:pPr>
        <w:ind w:left="5046" w:hanging="360"/>
      </w:pPr>
      <w:rPr>
        <w:rFonts w:ascii="Courier New" w:hAnsi="Courier New" w:cs="Courier New" w:hint="default"/>
      </w:rPr>
    </w:lvl>
    <w:lvl w:ilvl="8" w:tplc="04090005" w:tentative="1">
      <w:start w:val="1"/>
      <w:numFmt w:val="bullet"/>
      <w:lvlText w:val=""/>
      <w:lvlJc w:val="left"/>
      <w:pPr>
        <w:ind w:left="5766" w:hanging="360"/>
      </w:pPr>
      <w:rPr>
        <w:rFonts w:ascii="Wingdings" w:hAnsi="Wingdings" w:hint="default"/>
      </w:rPr>
    </w:lvl>
  </w:abstractNum>
  <w:abstractNum w:abstractNumId="14">
    <w:nsid w:val="39786A21"/>
    <w:multiLevelType w:val="hybridMultilevel"/>
    <w:tmpl w:val="28DCE7F2"/>
    <w:lvl w:ilvl="0" w:tplc="08090001">
      <w:start w:val="1"/>
      <w:numFmt w:val="bullet"/>
      <w:lvlText w:val=""/>
      <w:lvlJc w:val="left"/>
      <w:pPr>
        <w:ind w:left="360" w:hanging="360"/>
      </w:pPr>
      <w:rPr>
        <w:rFonts w:ascii="Symbol" w:hAnsi="Symbol" w:hint="default"/>
        <w:b/>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CC9344D"/>
    <w:multiLevelType w:val="hybridMultilevel"/>
    <w:tmpl w:val="63647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AF2163"/>
    <w:multiLevelType w:val="hybridMultilevel"/>
    <w:tmpl w:val="06D47286"/>
    <w:lvl w:ilvl="0" w:tplc="F2F2F4CC">
      <w:start w:val="1"/>
      <w:numFmt w:val="bullet"/>
      <w:pStyle w:val="textboxstyle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A403D2"/>
    <w:multiLevelType w:val="hybridMultilevel"/>
    <w:tmpl w:val="8D243F96"/>
    <w:lvl w:ilvl="0" w:tplc="E39449D0">
      <w:start w:val="1"/>
      <w:numFmt w:val="bullet"/>
      <w:lvlText w:val=""/>
      <w:lvlJc w:val="left"/>
      <w:pPr>
        <w:tabs>
          <w:tab w:val="num" w:pos="340"/>
        </w:tabs>
        <w:ind w:left="340" w:hanging="34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331664D"/>
    <w:multiLevelType w:val="hybridMultilevel"/>
    <w:tmpl w:val="D728D760"/>
    <w:lvl w:ilvl="0" w:tplc="2076AB82">
      <w:numFmt w:val="bullet"/>
      <w:lvlText w:val="-"/>
      <w:lvlJc w:val="left"/>
      <w:pPr>
        <w:tabs>
          <w:tab w:val="num" w:pos="1800"/>
        </w:tabs>
        <w:ind w:left="1800" w:hanging="360"/>
      </w:pPr>
      <w:rPr>
        <w:rFonts w:ascii="Arial" w:eastAsia="Times New Roman" w:hAnsi="Arial" w:cs="Aria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9">
    <w:nsid w:val="43C75FE5"/>
    <w:multiLevelType w:val="hybridMultilevel"/>
    <w:tmpl w:val="4B429CB0"/>
    <w:lvl w:ilvl="0" w:tplc="08090001">
      <w:start w:val="1"/>
      <w:numFmt w:val="bullet"/>
      <w:lvlText w:val=""/>
      <w:lvlJc w:val="left"/>
      <w:pPr>
        <w:ind w:left="360" w:hanging="360"/>
      </w:pPr>
      <w:rPr>
        <w:rFonts w:ascii="Symbol" w:hAnsi="Symbol" w:hint="default"/>
        <w:b/>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3E445AB"/>
    <w:multiLevelType w:val="hybridMultilevel"/>
    <w:tmpl w:val="E0140E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B553294"/>
    <w:multiLevelType w:val="hybridMultilevel"/>
    <w:tmpl w:val="00D2E4DA"/>
    <w:lvl w:ilvl="0" w:tplc="04090001">
      <w:start w:val="1"/>
      <w:numFmt w:val="bullet"/>
      <w:pStyle w:val="ListNumber2"/>
      <w:lvlText w:val=""/>
      <w:lvlJc w:val="left"/>
      <w:pPr>
        <w:tabs>
          <w:tab w:val="num" w:pos="284"/>
        </w:tabs>
        <w:ind w:left="284" w:hanging="284"/>
      </w:pPr>
      <w:rPr>
        <w:rFonts w:ascii="Symbol" w:hAnsi="Symbol" w:hint="default"/>
        <w:sz w:val="20"/>
      </w:rPr>
    </w:lvl>
    <w:lvl w:ilvl="1" w:tplc="04090003">
      <w:start w:val="1"/>
      <w:numFmt w:val="bullet"/>
      <w:lvlText w:val=""/>
      <w:lvlJc w:val="left"/>
      <w:pPr>
        <w:tabs>
          <w:tab w:val="num" w:pos="1080"/>
        </w:tabs>
        <w:ind w:left="1080" w:hanging="360"/>
      </w:pPr>
      <w:rPr>
        <w:rFonts w:ascii="Symbol" w:hAnsi="Symbol" w:hint="default"/>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2">
    <w:nsid w:val="4FE55829"/>
    <w:multiLevelType w:val="hybridMultilevel"/>
    <w:tmpl w:val="533EEBC0"/>
    <w:lvl w:ilvl="0" w:tplc="0809000F">
      <w:start w:val="1"/>
      <w:numFmt w:val="decimal"/>
      <w:lvlText w:val="%1."/>
      <w:lvlJc w:val="left"/>
      <w:pPr>
        <w:ind w:hanging="360"/>
      </w:pPr>
      <w:rPr>
        <w:rFonts w:cs="Times New Roman"/>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23">
    <w:nsid w:val="58185882"/>
    <w:multiLevelType w:val="hybridMultilevel"/>
    <w:tmpl w:val="9F805F00"/>
    <w:lvl w:ilvl="0" w:tplc="08090001">
      <w:start w:val="1"/>
      <w:numFmt w:val="bullet"/>
      <w:lvlText w:val=""/>
      <w:lvlJc w:val="left"/>
      <w:pPr>
        <w:ind w:left="360" w:hanging="360"/>
      </w:pPr>
      <w:rPr>
        <w:rFonts w:ascii="Symbol" w:hAnsi="Symbol" w:hint="default"/>
        <w:b/>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A000422"/>
    <w:multiLevelType w:val="hybridMultilevel"/>
    <w:tmpl w:val="F336F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A4B3FE6"/>
    <w:multiLevelType w:val="hybridMultilevel"/>
    <w:tmpl w:val="23BADE9A"/>
    <w:lvl w:ilvl="0" w:tplc="878A5B46">
      <w:start w:val="1"/>
      <w:numFmt w:val="bullet"/>
      <w:lvlText w:val=""/>
      <w:lvlJc w:val="left"/>
      <w:pPr>
        <w:tabs>
          <w:tab w:val="num" w:pos="720"/>
        </w:tabs>
        <w:ind w:left="720" w:hanging="360"/>
      </w:pPr>
      <w:rPr>
        <w:rFonts w:ascii="Symbol" w:hAnsi="Symbol" w:hint="default"/>
      </w:rPr>
    </w:lvl>
    <w:lvl w:ilvl="1" w:tplc="77E03F58"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nsid w:val="5A7F0D42"/>
    <w:multiLevelType w:val="hybridMultilevel"/>
    <w:tmpl w:val="7970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F51F2D"/>
    <w:multiLevelType w:val="hybridMultilevel"/>
    <w:tmpl w:val="C1E86FF6"/>
    <w:lvl w:ilvl="0" w:tplc="04090001">
      <w:start w:val="1"/>
      <w:numFmt w:val="decimal"/>
      <w:lvlText w:val="%1)"/>
      <w:lvlJc w:val="left"/>
      <w:pPr>
        <w:ind w:left="360" w:hanging="360"/>
      </w:pPr>
      <w:rPr>
        <w:rFonts w:hint="default"/>
        <w:b/>
        <w:sz w:val="24"/>
        <w:szCs w:val="24"/>
      </w:rPr>
    </w:lvl>
    <w:lvl w:ilvl="1" w:tplc="04090003">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8">
    <w:nsid w:val="5FF32FC1"/>
    <w:multiLevelType w:val="hybridMultilevel"/>
    <w:tmpl w:val="1E46D1B2"/>
    <w:lvl w:ilvl="0" w:tplc="2B6E8E38">
      <w:start w:val="1"/>
      <w:numFmt w:val="decimal"/>
      <w:lvlText w:val="%1)"/>
      <w:lvlJc w:val="left"/>
      <w:pPr>
        <w:ind w:left="360" w:hanging="360"/>
      </w:pPr>
      <w:rPr>
        <w:rFonts w:cs="Times New Roman" w:hint="default"/>
      </w:rPr>
    </w:lvl>
    <w:lvl w:ilvl="1" w:tplc="08090019">
      <w:start w:val="1"/>
      <w:numFmt w:val="bullet"/>
      <w:lvlText w:val=""/>
      <w:lvlJc w:val="left"/>
      <w:pPr>
        <w:tabs>
          <w:tab w:val="num" w:pos="1298"/>
        </w:tabs>
        <w:ind w:left="1298" w:hanging="360"/>
      </w:pPr>
      <w:rPr>
        <w:rFonts w:ascii="Symbol" w:hAnsi="Symbol" w:hint="default"/>
      </w:rPr>
    </w:lvl>
    <w:lvl w:ilvl="2" w:tplc="0809001B" w:tentative="1">
      <w:start w:val="1"/>
      <w:numFmt w:val="lowerRoman"/>
      <w:lvlText w:val="%3."/>
      <w:lvlJc w:val="right"/>
      <w:pPr>
        <w:ind w:left="2018" w:hanging="180"/>
      </w:pPr>
      <w:rPr>
        <w:rFonts w:cs="Times New Roman"/>
      </w:rPr>
    </w:lvl>
    <w:lvl w:ilvl="3" w:tplc="0809000F" w:tentative="1">
      <w:start w:val="1"/>
      <w:numFmt w:val="decimal"/>
      <w:lvlText w:val="%4."/>
      <w:lvlJc w:val="left"/>
      <w:pPr>
        <w:ind w:left="2738" w:hanging="360"/>
      </w:pPr>
      <w:rPr>
        <w:rFonts w:cs="Times New Roman"/>
      </w:rPr>
    </w:lvl>
    <w:lvl w:ilvl="4" w:tplc="08090019" w:tentative="1">
      <w:start w:val="1"/>
      <w:numFmt w:val="lowerLetter"/>
      <w:lvlText w:val="%5."/>
      <w:lvlJc w:val="left"/>
      <w:pPr>
        <w:ind w:left="3458" w:hanging="360"/>
      </w:pPr>
      <w:rPr>
        <w:rFonts w:cs="Times New Roman"/>
      </w:rPr>
    </w:lvl>
    <w:lvl w:ilvl="5" w:tplc="0809001B" w:tentative="1">
      <w:start w:val="1"/>
      <w:numFmt w:val="lowerRoman"/>
      <w:lvlText w:val="%6."/>
      <w:lvlJc w:val="right"/>
      <w:pPr>
        <w:ind w:left="4178" w:hanging="180"/>
      </w:pPr>
      <w:rPr>
        <w:rFonts w:cs="Times New Roman"/>
      </w:rPr>
    </w:lvl>
    <w:lvl w:ilvl="6" w:tplc="0809000F" w:tentative="1">
      <w:start w:val="1"/>
      <w:numFmt w:val="decimal"/>
      <w:lvlText w:val="%7."/>
      <w:lvlJc w:val="left"/>
      <w:pPr>
        <w:ind w:left="4898" w:hanging="360"/>
      </w:pPr>
      <w:rPr>
        <w:rFonts w:cs="Times New Roman"/>
      </w:rPr>
    </w:lvl>
    <w:lvl w:ilvl="7" w:tplc="08090019" w:tentative="1">
      <w:start w:val="1"/>
      <w:numFmt w:val="lowerLetter"/>
      <w:lvlText w:val="%8."/>
      <w:lvlJc w:val="left"/>
      <w:pPr>
        <w:ind w:left="5618" w:hanging="360"/>
      </w:pPr>
      <w:rPr>
        <w:rFonts w:cs="Times New Roman"/>
      </w:rPr>
    </w:lvl>
    <w:lvl w:ilvl="8" w:tplc="0809001B" w:tentative="1">
      <w:start w:val="1"/>
      <w:numFmt w:val="lowerRoman"/>
      <w:lvlText w:val="%9."/>
      <w:lvlJc w:val="right"/>
      <w:pPr>
        <w:ind w:left="6338" w:hanging="180"/>
      </w:pPr>
      <w:rPr>
        <w:rFonts w:cs="Times New Roman"/>
      </w:rPr>
    </w:lvl>
  </w:abstractNum>
  <w:abstractNum w:abstractNumId="29">
    <w:nsid w:val="6AA51C14"/>
    <w:multiLevelType w:val="hybridMultilevel"/>
    <w:tmpl w:val="81761BD0"/>
    <w:lvl w:ilvl="0" w:tplc="0809000F">
      <w:start w:val="1"/>
      <w:numFmt w:val="decimal"/>
      <w:lvlText w:val="%1."/>
      <w:lvlJc w:val="left"/>
      <w:pPr>
        <w:ind w:hanging="360"/>
      </w:pPr>
      <w:rPr>
        <w:rFonts w:cs="Times New Roman"/>
      </w:rPr>
    </w:lvl>
    <w:lvl w:ilvl="1" w:tplc="08090017">
      <w:start w:val="1"/>
      <w:numFmt w:val="lowerLetter"/>
      <w:lvlText w:val="%2)"/>
      <w:lvlJc w:val="left"/>
      <w:pPr>
        <w:ind w:left="720" w:hanging="360"/>
      </w:pPr>
      <w:rPr>
        <w:rFonts w:cs="Times New Roman" w:hint="default"/>
      </w:rPr>
    </w:lvl>
    <w:lvl w:ilvl="2" w:tplc="0809001B">
      <w:start w:val="1"/>
      <w:numFmt w:val="lowerRoman"/>
      <w:lvlText w:val="%3."/>
      <w:lvlJc w:val="right"/>
      <w:pPr>
        <w:ind w:left="1440" w:hanging="180"/>
      </w:pPr>
      <w:rPr>
        <w:rFonts w:cs="Times New Roman"/>
      </w:rPr>
    </w:lvl>
    <w:lvl w:ilvl="3" w:tplc="0809000F">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30">
    <w:nsid w:val="72544B9C"/>
    <w:multiLevelType w:val="hybridMultilevel"/>
    <w:tmpl w:val="BF3008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3D74B95"/>
    <w:multiLevelType w:val="hybridMultilevel"/>
    <w:tmpl w:val="BC8001B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48C6F0D"/>
    <w:multiLevelType w:val="hybridMultilevel"/>
    <w:tmpl w:val="2B1411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AF30646"/>
    <w:multiLevelType w:val="hybridMultilevel"/>
    <w:tmpl w:val="D40A402C"/>
    <w:lvl w:ilvl="0" w:tplc="08090011">
      <w:start w:val="1"/>
      <w:numFmt w:val="bullet"/>
      <w:lvlText w:val=""/>
      <w:lvlJc w:val="left"/>
      <w:pPr>
        <w:ind w:left="720" w:hanging="360"/>
      </w:pPr>
      <w:rPr>
        <w:rFonts w:ascii="Symbol" w:hAnsi="Symbol" w:hint="default"/>
      </w:rPr>
    </w:lvl>
    <w:lvl w:ilvl="1" w:tplc="08090001"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4">
    <w:nsid w:val="7D544E8D"/>
    <w:multiLevelType w:val="hybridMultilevel"/>
    <w:tmpl w:val="CE844264"/>
    <w:lvl w:ilvl="0" w:tplc="08090001">
      <w:start w:val="1"/>
      <w:numFmt w:val="bullet"/>
      <w:lvlText w:val=""/>
      <w:lvlJc w:val="left"/>
      <w:pPr>
        <w:ind w:left="360" w:hanging="360"/>
      </w:pPr>
      <w:rPr>
        <w:rFonts w:ascii="Symbol" w:hAnsi="Symbol" w:hint="default"/>
        <w:b/>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1"/>
  </w:num>
  <w:num w:numId="3">
    <w:abstractNumId w:val="21"/>
  </w:num>
  <w:num w:numId="4">
    <w:abstractNumId w:val="21"/>
  </w:num>
  <w:num w:numId="5">
    <w:abstractNumId w:val="5"/>
  </w:num>
  <w:num w:numId="6">
    <w:abstractNumId w:val="1"/>
  </w:num>
  <w:num w:numId="7">
    <w:abstractNumId w:val="28"/>
  </w:num>
  <w:num w:numId="8">
    <w:abstractNumId w:val="25"/>
  </w:num>
  <w:num w:numId="9">
    <w:abstractNumId w:val="27"/>
  </w:num>
  <w:num w:numId="10">
    <w:abstractNumId w:val="33"/>
  </w:num>
  <w:num w:numId="11">
    <w:abstractNumId w:val="16"/>
  </w:num>
  <w:num w:numId="12">
    <w:abstractNumId w:val="20"/>
  </w:num>
  <w:num w:numId="13">
    <w:abstractNumId w:val="7"/>
  </w:num>
  <w:num w:numId="14">
    <w:abstractNumId w:val="13"/>
  </w:num>
  <w:num w:numId="15">
    <w:abstractNumId w:val="15"/>
  </w:num>
  <w:num w:numId="16">
    <w:abstractNumId w:val="4"/>
  </w:num>
  <w:num w:numId="17">
    <w:abstractNumId w:val="3"/>
  </w:num>
  <w:num w:numId="18">
    <w:abstractNumId w:val="10"/>
  </w:num>
  <w:num w:numId="19">
    <w:abstractNumId w:val="26"/>
  </w:num>
  <w:num w:numId="20">
    <w:abstractNumId w:val="9"/>
  </w:num>
  <w:num w:numId="21">
    <w:abstractNumId w:val="19"/>
  </w:num>
  <w:num w:numId="22">
    <w:abstractNumId w:val="23"/>
  </w:num>
  <w:num w:numId="23">
    <w:abstractNumId w:val="34"/>
  </w:num>
  <w:num w:numId="24">
    <w:abstractNumId w:val="14"/>
  </w:num>
  <w:num w:numId="25">
    <w:abstractNumId w:val="17"/>
  </w:num>
  <w:num w:numId="26">
    <w:abstractNumId w:val="18"/>
  </w:num>
  <w:num w:numId="27">
    <w:abstractNumId w:val="6"/>
  </w:num>
  <w:num w:numId="28">
    <w:abstractNumId w:val="12"/>
  </w:num>
  <w:num w:numId="29">
    <w:abstractNumId w:val="22"/>
  </w:num>
  <w:num w:numId="30">
    <w:abstractNumId w:val="29"/>
  </w:num>
  <w:num w:numId="31">
    <w:abstractNumId w:val="11"/>
  </w:num>
  <w:num w:numId="32">
    <w:abstractNumId w:val="8"/>
  </w:num>
  <w:num w:numId="33">
    <w:abstractNumId w:val="30"/>
  </w:num>
  <w:num w:numId="34">
    <w:abstractNumId w:val="2"/>
  </w:num>
  <w:num w:numId="35">
    <w:abstractNumId w:val="24"/>
  </w:num>
  <w:num w:numId="36">
    <w:abstractNumId w:val="31"/>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E4C1D"/>
    <w:rsid w:val="00042945"/>
    <w:rsid w:val="0004718A"/>
    <w:rsid w:val="00051243"/>
    <w:rsid w:val="000B694F"/>
    <w:rsid w:val="000D7841"/>
    <w:rsid w:val="001129DF"/>
    <w:rsid w:val="00114C8E"/>
    <w:rsid w:val="001628A2"/>
    <w:rsid w:val="001A14B5"/>
    <w:rsid w:val="001F537A"/>
    <w:rsid w:val="0024504B"/>
    <w:rsid w:val="00275189"/>
    <w:rsid w:val="002779C3"/>
    <w:rsid w:val="002F44B9"/>
    <w:rsid w:val="00304ACF"/>
    <w:rsid w:val="0031463D"/>
    <w:rsid w:val="00324B48"/>
    <w:rsid w:val="00326A32"/>
    <w:rsid w:val="0036100E"/>
    <w:rsid w:val="00386144"/>
    <w:rsid w:val="003978FD"/>
    <w:rsid w:val="003F403F"/>
    <w:rsid w:val="0040181F"/>
    <w:rsid w:val="0041205B"/>
    <w:rsid w:val="004148F0"/>
    <w:rsid w:val="00434B0F"/>
    <w:rsid w:val="0044087D"/>
    <w:rsid w:val="00446E2F"/>
    <w:rsid w:val="004C1BD9"/>
    <w:rsid w:val="004F54AC"/>
    <w:rsid w:val="0053136C"/>
    <w:rsid w:val="00532B34"/>
    <w:rsid w:val="005641C6"/>
    <w:rsid w:val="005A3E49"/>
    <w:rsid w:val="005B3D51"/>
    <w:rsid w:val="006121C3"/>
    <w:rsid w:val="006352B2"/>
    <w:rsid w:val="00662BC6"/>
    <w:rsid w:val="006972AF"/>
    <w:rsid w:val="006C74D8"/>
    <w:rsid w:val="006E751E"/>
    <w:rsid w:val="007048FE"/>
    <w:rsid w:val="00716D54"/>
    <w:rsid w:val="007371C0"/>
    <w:rsid w:val="00740C12"/>
    <w:rsid w:val="007646A2"/>
    <w:rsid w:val="00777745"/>
    <w:rsid w:val="007B24CD"/>
    <w:rsid w:val="007E6BBC"/>
    <w:rsid w:val="0080032F"/>
    <w:rsid w:val="00800B8C"/>
    <w:rsid w:val="00840D21"/>
    <w:rsid w:val="008454DD"/>
    <w:rsid w:val="008A5FB6"/>
    <w:rsid w:val="008A6081"/>
    <w:rsid w:val="008C1739"/>
    <w:rsid w:val="008F7DF5"/>
    <w:rsid w:val="00910CEB"/>
    <w:rsid w:val="0092492D"/>
    <w:rsid w:val="009823ED"/>
    <w:rsid w:val="009E4C1D"/>
    <w:rsid w:val="00A23993"/>
    <w:rsid w:val="00A27428"/>
    <w:rsid w:val="00A65863"/>
    <w:rsid w:val="00A85D5D"/>
    <w:rsid w:val="00AF1296"/>
    <w:rsid w:val="00B1154A"/>
    <w:rsid w:val="00B70E8F"/>
    <w:rsid w:val="00BB5DD1"/>
    <w:rsid w:val="00C1382D"/>
    <w:rsid w:val="00CA414E"/>
    <w:rsid w:val="00CD0D5B"/>
    <w:rsid w:val="00D2001D"/>
    <w:rsid w:val="00D22AF2"/>
    <w:rsid w:val="00D230BD"/>
    <w:rsid w:val="00D55CCD"/>
    <w:rsid w:val="00D766C1"/>
    <w:rsid w:val="00D929B9"/>
    <w:rsid w:val="00DA16D1"/>
    <w:rsid w:val="00DB71B1"/>
    <w:rsid w:val="00DE16E6"/>
    <w:rsid w:val="00DE50EC"/>
    <w:rsid w:val="00E02955"/>
    <w:rsid w:val="00E14A4A"/>
    <w:rsid w:val="00E354C4"/>
    <w:rsid w:val="00E6604B"/>
    <w:rsid w:val="00E73102"/>
    <w:rsid w:val="00E921A9"/>
    <w:rsid w:val="00E95392"/>
    <w:rsid w:val="00EE2F4C"/>
    <w:rsid w:val="00EF2772"/>
    <w:rsid w:val="00F37AE6"/>
    <w:rsid w:val="00F639AD"/>
    <w:rsid w:val="00F94158"/>
    <w:rsid w:val="00FA4739"/>
    <w:rsid w:val="00FB6DD8"/>
    <w:rsid w:val="00FF7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AF1296"/>
    <w:rPr>
      <w:rFonts w:ascii="Arial" w:hAnsi="Arial" w:cs="Arial"/>
      <w:sz w:val="24"/>
      <w:szCs w:val="24"/>
      <w:lang w:eastAsia="en-US"/>
    </w:rPr>
  </w:style>
  <w:style w:type="paragraph" w:styleId="Heading1">
    <w:name w:val="heading 1"/>
    <w:basedOn w:val="Normal"/>
    <w:next w:val="Normal"/>
    <w:autoRedefine/>
    <w:qFormat/>
    <w:rsid w:val="000B694F"/>
    <w:pPr>
      <w:keepNext/>
      <w:autoSpaceDE w:val="0"/>
      <w:autoSpaceDN w:val="0"/>
      <w:adjustRightInd w:val="0"/>
      <w:spacing w:before="240" w:after="60"/>
      <w:outlineLvl w:val="0"/>
    </w:pPr>
    <w:rPr>
      <w:b/>
      <w:bCs/>
      <w:kern w:val="32"/>
      <w:szCs w:val="32"/>
    </w:rPr>
  </w:style>
  <w:style w:type="paragraph" w:styleId="Heading2">
    <w:name w:val="heading 2"/>
    <w:basedOn w:val="Normal"/>
    <w:next w:val="Normal"/>
    <w:autoRedefine/>
    <w:qFormat/>
    <w:rsid w:val="001628A2"/>
    <w:pPr>
      <w:keepNext/>
      <w:jc w:val="both"/>
      <w:outlineLvl w:val="1"/>
    </w:pPr>
    <w:rPr>
      <w:b/>
      <w:bCs/>
    </w:rPr>
  </w:style>
  <w:style w:type="paragraph" w:styleId="Heading3">
    <w:name w:val="heading 3"/>
    <w:basedOn w:val="Normal"/>
    <w:next w:val="Normal"/>
    <w:autoRedefine/>
    <w:qFormat/>
    <w:rsid w:val="001129DF"/>
    <w:pPr>
      <w:keepNext/>
      <w:spacing w:before="240" w:after="60"/>
      <w:outlineLvl w:val="2"/>
    </w:pPr>
    <w:rPr>
      <w:b/>
      <w:bCs/>
      <w:sz w:val="28"/>
      <w:szCs w:val="26"/>
      <w:lang w:eastAsia="en-GB"/>
    </w:rPr>
  </w:style>
  <w:style w:type="paragraph" w:styleId="Heading6">
    <w:name w:val="heading 6"/>
    <w:basedOn w:val="Normal"/>
    <w:next w:val="Normal"/>
    <w:qFormat/>
    <w:rsid w:val="001A14B5"/>
    <w:pPr>
      <w:spacing w:before="240" w:after="60"/>
      <w:outlineLvl w:val="5"/>
    </w:pPr>
    <w:rPr>
      <w:rFonts w:ascii="Times New Roman" w:hAnsi="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 Char,Header Char Char Char,Header Char1,Header Char1 Char1,Header Char Char Char1,Header Char2,Header Char1 Char2,Header Char Char Char2,Header Char11,Header Char1 Char11,Header Char Char Char11,Header Char3,Header Char12"/>
    <w:basedOn w:val="Normal"/>
    <w:link w:val="HeaderChar"/>
    <w:autoRedefine/>
    <w:rsid w:val="00CD0D5B"/>
    <w:pPr>
      <w:jc w:val="right"/>
    </w:pPr>
  </w:style>
  <w:style w:type="table" w:styleId="TableGrid">
    <w:name w:val="Table Grid"/>
    <w:basedOn w:val="TableNormal"/>
    <w:rsid w:val="00114C8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autoRedefine/>
    <w:rsid w:val="006C74D8"/>
    <w:pPr>
      <w:numPr>
        <w:numId w:val="4"/>
      </w:numPr>
    </w:pPr>
    <w:rPr>
      <w:rFonts w:ascii="Arial" w:hAnsi="Arial"/>
      <w:sz w:val="22"/>
      <w:szCs w:val="24"/>
    </w:rPr>
  </w:style>
  <w:style w:type="paragraph" w:customStyle="1" w:styleId="StyleHeading3Left">
    <w:name w:val="Style Heading 3 + Left"/>
    <w:basedOn w:val="Heading3"/>
    <w:autoRedefine/>
    <w:rsid w:val="00434B0F"/>
    <w:rPr>
      <w:rFonts w:cs="Times New Roman"/>
      <w:szCs w:val="20"/>
    </w:rPr>
  </w:style>
  <w:style w:type="paragraph" w:customStyle="1" w:styleId="textboxstyle">
    <w:name w:val="text box style"/>
    <w:basedOn w:val="Normal"/>
    <w:next w:val="Normal"/>
    <w:autoRedefine/>
    <w:rsid w:val="001129DF"/>
    <w:pPr>
      <w:jc w:val="center"/>
    </w:pPr>
    <w:rPr>
      <w:sz w:val="18"/>
    </w:rPr>
  </w:style>
  <w:style w:type="paragraph" w:customStyle="1" w:styleId="textboxstyle1">
    <w:name w:val="text box style1"/>
    <w:basedOn w:val="Normal"/>
    <w:next w:val="Normal"/>
    <w:autoRedefine/>
    <w:rsid w:val="00662BC6"/>
    <w:pPr>
      <w:numPr>
        <w:numId w:val="11"/>
      </w:numPr>
      <w:spacing w:after="200" w:line="276" w:lineRule="auto"/>
    </w:pPr>
    <w:rPr>
      <w:sz w:val="16"/>
      <w:szCs w:val="16"/>
    </w:rPr>
  </w:style>
  <w:style w:type="paragraph" w:customStyle="1" w:styleId="TextBoxStyle10">
    <w:name w:val="Text Box Style 1"/>
    <w:basedOn w:val="textboxstyle"/>
    <w:autoRedefine/>
    <w:rsid w:val="000B694F"/>
    <w:rPr>
      <w:sz w:val="16"/>
      <w:szCs w:val="16"/>
    </w:rPr>
  </w:style>
  <w:style w:type="paragraph" w:customStyle="1" w:styleId="Heading31">
    <w:name w:val="Heading 3.1"/>
    <w:basedOn w:val="Heading3"/>
    <w:next w:val="Normal"/>
    <w:autoRedefine/>
    <w:rsid w:val="00E354C4"/>
    <w:rPr>
      <w:sz w:val="22"/>
      <w:szCs w:val="24"/>
    </w:rPr>
  </w:style>
  <w:style w:type="paragraph" w:customStyle="1" w:styleId="question1">
    <w:name w:val="question1"/>
    <w:basedOn w:val="Normal"/>
    <w:autoRedefine/>
    <w:rsid w:val="006352B2"/>
    <w:pPr>
      <w:tabs>
        <w:tab w:val="num" w:pos="0"/>
      </w:tabs>
    </w:pPr>
    <w:rPr>
      <w:color w:val="000080"/>
      <w:lang w:eastAsia="en-GB"/>
    </w:rPr>
  </w:style>
  <w:style w:type="paragraph" w:customStyle="1" w:styleId="textboxstyle11">
    <w:name w:val="text box style 1"/>
    <w:basedOn w:val="textboxstyle"/>
    <w:autoRedefine/>
    <w:rsid w:val="001129DF"/>
    <w:rPr>
      <w:sz w:val="16"/>
    </w:rPr>
  </w:style>
  <w:style w:type="paragraph" w:customStyle="1" w:styleId="Stylenormal11pt">
    <w:name w:val="Style normal + 11 pt"/>
    <w:basedOn w:val="Normal"/>
    <w:autoRedefine/>
    <w:rsid w:val="006C74D8"/>
    <w:pPr>
      <w:spacing w:before="100" w:beforeAutospacing="1" w:after="100" w:afterAutospacing="1"/>
    </w:pPr>
    <w:rPr>
      <w:color w:val="000000"/>
      <w:lang w:eastAsia="en-GB"/>
    </w:rPr>
  </w:style>
  <w:style w:type="paragraph" w:customStyle="1" w:styleId="Normal1">
    <w:name w:val="Normal1"/>
    <w:basedOn w:val="Normal"/>
    <w:link w:val="normalChar"/>
    <w:autoRedefine/>
    <w:rsid w:val="00910CEB"/>
    <w:pPr>
      <w:spacing w:before="100" w:beforeAutospacing="1" w:after="100" w:afterAutospacing="1"/>
      <w:jc w:val="right"/>
    </w:pPr>
    <w:rPr>
      <w:color w:val="000000"/>
      <w:lang w:eastAsia="en-GB"/>
    </w:rPr>
  </w:style>
  <w:style w:type="paragraph" w:customStyle="1" w:styleId="Paragraph">
    <w:name w:val="Paragraph"/>
    <w:basedOn w:val="Normal"/>
    <w:link w:val="ParagraphChar"/>
    <w:rsid w:val="00446E2F"/>
    <w:pPr>
      <w:spacing w:after="240"/>
      <w:jc w:val="both"/>
    </w:pPr>
    <w:rPr>
      <w:lang w:eastAsia="en-GB"/>
    </w:rPr>
  </w:style>
  <w:style w:type="character" w:customStyle="1" w:styleId="ParagraphChar">
    <w:name w:val="Paragraph Char"/>
    <w:basedOn w:val="DefaultParagraphFont"/>
    <w:link w:val="Paragraph"/>
    <w:rsid w:val="00446E2F"/>
    <w:rPr>
      <w:rFonts w:ascii="Arial" w:hAnsi="Arial"/>
      <w:sz w:val="24"/>
      <w:szCs w:val="24"/>
      <w:lang w:val="en-GB" w:eastAsia="en-GB" w:bidi="ar-SA"/>
    </w:rPr>
  </w:style>
  <w:style w:type="paragraph" w:customStyle="1" w:styleId="BulletedList">
    <w:name w:val="Bulleted List"/>
    <w:basedOn w:val="Normal"/>
    <w:link w:val="BulletedListChar"/>
    <w:rsid w:val="00446E2F"/>
    <w:pPr>
      <w:numPr>
        <w:numId w:val="5"/>
      </w:numPr>
      <w:spacing w:after="120"/>
    </w:pPr>
    <w:rPr>
      <w:lang w:eastAsia="en-GB"/>
    </w:rPr>
  </w:style>
  <w:style w:type="character" w:customStyle="1" w:styleId="BulletedListChar">
    <w:name w:val="Bulleted List Char"/>
    <w:basedOn w:val="DefaultParagraphFont"/>
    <w:link w:val="BulletedList"/>
    <w:rsid w:val="00446E2F"/>
    <w:rPr>
      <w:rFonts w:ascii="Arial" w:hAnsi="Arial"/>
      <w:sz w:val="24"/>
      <w:szCs w:val="24"/>
      <w:lang w:val="en-GB" w:eastAsia="en-GB" w:bidi="ar-SA"/>
    </w:rPr>
  </w:style>
  <w:style w:type="paragraph" w:customStyle="1" w:styleId="CharCharChar">
    <w:name w:val="Char Char Char"/>
    <w:basedOn w:val="Normal"/>
    <w:rsid w:val="00446E2F"/>
    <w:pPr>
      <w:keepLines/>
      <w:spacing w:after="160" w:line="240" w:lineRule="exact"/>
      <w:ind w:left="2977"/>
    </w:pPr>
    <w:rPr>
      <w:szCs w:val="28"/>
    </w:rPr>
  </w:style>
  <w:style w:type="character" w:styleId="Hyperlink">
    <w:name w:val="Hyperlink"/>
    <w:basedOn w:val="DefaultParagraphFont"/>
    <w:semiHidden/>
    <w:rsid w:val="001A14B5"/>
    <w:rPr>
      <w:rFonts w:cs="Times New Roman"/>
      <w:color w:val="0000FF"/>
      <w:u w:val="single"/>
    </w:rPr>
  </w:style>
  <w:style w:type="paragraph" w:styleId="Footer">
    <w:name w:val="footer"/>
    <w:basedOn w:val="Normal"/>
    <w:link w:val="FooterChar"/>
    <w:uiPriority w:val="99"/>
    <w:rsid w:val="001A14B5"/>
    <w:pPr>
      <w:tabs>
        <w:tab w:val="center" w:pos="4513"/>
        <w:tab w:val="right" w:pos="9026"/>
      </w:tabs>
    </w:pPr>
    <w:rPr>
      <w:rFonts w:ascii="Calibri" w:hAnsi="Calibri"/>
      <w:szCs w:val="22"/>
    </w:rPr>
  </w:style>
  <w:style w:type="character" w:customStyle="1" w:styleId="FooterChar">
    <w:name w:val="Footer Char"/>
    <w:basedOn w:val="DefaultParagraphFont"/>
    <w:link w:val="Footer"/>
    <w:uiPriority w:val="99"/>
    <w:locked/>
    <w:rsid w:val="001A14B5"/>
    <w:rPr>
      <w:rFonts w:ascii="Calibri" w:hAnsi="Calibri"/>
      <w:sz w:val="22"/>
      <w:szCs w:val="22"/>
      <w:lang w:val="en-GB" w:eastAsia="en-US" w:bidi="ar-SA"/>
    </w:rPr>
  </w:style>
  <w:style w:type="character" w:customStyle="1" w:styleId="normalChar">
    <w:name w:val="normal Char"/>
    <w:basedOn w:val="DefaultParagraphFont"/>
    <w:link w:val="Normal1"/>
    <w:locked/>
    <w:rsid w:val="00910CEB"/>
    <w:rPr>
      <w:rFonts w:ascii="Arial" w:hAnsi="Arial" w:cs="Arial"/>
      <w:color w:val="000000"/>
      <w:szCs w:val="24"/>
      <w:lang w:val="en-GB" w:eastAsia="en-GB" w:bidi="ar-SA"/>
    </w:rPr>
  </w:style>
  <w:style w:type="paragraph" w:customStyle="1" w:styleId="Normalright">
    <w:name w:val="Normal + right"/>
    <w:basedOn w:val="Normal"/>
    <w:autoRedefine/>
    <w:rsid w:val="00DE16E6"/>
    <w:pPr>
      <w:jc w:val="right"/>
    </w:pPr>
    <w:rPr>
      <w:rFonts w:cs="Times New Roman"/>
      <w:b/>
      <w:sz w:val="22"/>
      <w:lang w:eastAsia="en-GB"/>
    </w:rPr>
  </w:style>
  <w:style w:type="character" w:styleId="Strong">
    <w:name w:val="Strong"/>
    <w:basedOn w:val="DefaultParagraphFont"/>
    <w:qFormat/>
    <w:rsid w:val="0040181F"/>
    <w:rPr>
      <w:b/>
      <w:bCs/>
    </w:rPr>
  </w:style>
  <w:style w:type="paragraph" w:styleId="Title">
    <w:name w:val="Title"/>
    <w:basedOn w:val="Normal"/>
    <w:next w:val="Normal"/>
    <w:link w:val="TitleChar"/>
    <w:qFormat/>
    <w:rsid w:val="0044087D"/>
    <w:pPr>
      <w:spacing w:before="240" w:after="60"/>
      <w:jc w:val="center"/>
      <w:outlineLvl w:val="0"/>
    </w:pPr>
    <w:rPr>
      <w:rFonts w:ascii="Cambria" w:hAnsi="Cambria" w:cs="Times New Roman"/>
      <w:b/>
      <w:bCs/>
      <w:kern w:val="28"/>
      <w:sz w:val="52"/>
      <w:szCs w:val="32"/>
    </w:rPr>
  </w:style>
  <w:style w:type="character" w:customStyle="1" w:styleId="TitleChar">
    <w:name w:val="Title Char"/>
    <w:basedOn w:val="DefaultParagraphFont"/>
    <w:link w:val="Title"/>
    <w:rsid w:val="0044087D"/>
    <w:rPr>
      <w:rFonts w:ascii="Cambria" w:eastAsia="Times New Roman" w:hAnsi="Cambria" w:cs="Times New Roman"/>
      <w:b/>
      <w:bCs/>
      <w:kern w:val="28"/>
      <w:sz w:val="52"/>
      <w:szCs w:val="32"/>
      <w:lang w:eastAsia="en-US"/>
    </w:rPr>
  </w:style>
  <w:style w:type="character" w:customStyle="1" w:styleId="HeaderChar">
    <w:name w:val="Header Char"/>
    <w:aliases w:val="Header Char1 Char Char,Header Char Char Char Char,Header Char1 Char3,Header Char1 Char1 Char,Header Char Char Char1 Char,Header Char2 Char,Header Char1 Char2 Char,Header Char Char Char2 Char,Header Char11 Char,Header Char1 Char11 Char"/>
    <w:basedOn w:val="DefaultParagraphFont"/>
    <w:link w:val="Header"/>
    <w:locked/>
    <w:rsid w:val="00CD0D5B"/>
    <w:rPr>
      <w:rFonts w:ascii="Arial" w:hAnsi="Arial" w:cs="Arial"/>
      <w:sz w:val="24"/>
      <w:szCs w:val="24"/>
      <w:lang w:eastAsia="en-US"/>
    </w:rPr>
  </w:style>
  <w:style w:type="paragraph" w:styleId="ListParagraph">
    <w:name w:val="List Paragraph"/>
    <w:basedOn w:val="Normal"/>
    <w:link w:val="ListParagraphChar"/>
    <w:uiPriority w:val="34"/>
    <w:qFormat/>
    <w:rsid w:val="008A5FB6"/>
    <w:pPr>
      <w:ind w:left="720"/>
    </w:pPr>
    <w:rPr>
      <w:rFonts w:ascii="Calibri" w:hAnsi="Calibri" w:cs="Times New Roman"/>
      <w:sz w:val="22"/>
      <w:szCs w:val="22"/>
      <w:lang w:eastAsia="en-GB"/>
    </w:rPr>
  </w:style>
  <w:style w:type="paragraph" w:styleId="BodyTextIndent3">
    <w:name w:val="Body Text Indent 3"/>
    <w:basedOn w:val="Normal"/>
    <w:link w:val="BodyTextIndent3Char"/>
    <w:uiPriority w:val="99"/>
    <w:rsid w:val="001628A2"/>
    <w:pPr>
      <w:spacing w:after="120"/>
      <w:ind w:left="283"/>
    </w:pPr>
    <w:rPr>
      <w:rFonts w:cs="Times New Roman"/>
      <w:sz w:val="16"/>
      <w:szCs w:val="16"/>
    </w:rPr>
  </w:style>
  <w:style w:type="character" w:customStyle="1" w:styleId="BodyTextIndent3Char">
    <w:name w:val="Body Text Indent 3 Char"/>
    <w:basedOn w:val="DefaultParagraphFont"/>
    <w:link w:val="BodyTextIndent3"/>
    <w:uiPriority w:val="99"/>
    <w:rsid w:val="001628A2"/>
    <w:rPr>
      <w:rFonts w:ascii="Arial" w:hAnsi="Arial"/>
      <w:sz w:val="16"/>
      <w:szCs w:val="16"/>
      <w:lang w:eastAsia="en-US"/>
    </w:rPr>
  </w:style>
  <w:style w:type="paragraph" w:styleId="BodyText3">
    <w:name w:val="Body Text 3"/>
    <w:basedOn w:val="Normal"/>
    <w:link w:val="BodyText3Char"/>
    <w:uiPriority w:val="99"/>
    <w:rsid w:val="001628A2"/>
    <w:pPr>
      <w:spacing w:after="120"/>
    </w:pPr>
    <w:rPr>
      <w:rFonts w:cs="Times New Roman"/>
      <w:sz w:val="16"/>
      <w:szCs w:val="16"/>
    </w:rPr>
  </w:style>
  <w:style w:type="character" w:customStyle="1" w:styleId="BodyText3Char">
    <w:name w:val="Body Text 3 Char"/>
    <w:basedOn w:val="DefaultParagraphFont"/>
    <w:link w:val="BodyText3"/>
    <w:uiPriority w:val="99"/>
    <w:rsid w:val="001628A2"/>
    <w:rPr>
      <w:rFonts w:ascii="Arial" w:hAnsi="Arial"/>
      <w:sz w:val="16"/>
      <w:szCs w:val="16"/>
      <w:lang w:eastAsia="en-US"/>
    </w:rPr>
  </w:style>
  <w:style w:type="paragraph" w:styleId="PlainText">
    <w:name w:val="Plain Text"/>
    <w:basedOn w:val="Normal"/>
    <w:link w:val="PlainTextChar"/>
    <w:uiPriority w:val="99"/>
    <w:unhideWhenUsed/>
    <w:rsid w:val="001628A2"/>
    <w:rPr>
      <w:rFonts w:ascii="Consolas" w:hAnsi="Consolas" w:cs="Times New Roman"/>
      <w:sz w:val="21"/>
      <w:szCs w:val="21"/>
    </w:rPr>
  </w:style>
  <w:style w:type="character" w:customStyle="1" w:styleId="PlainTextChar">
    <w:name w:val="Plain Text Char"/>
    <w:basedOn w:val="DefaultParagraphFont"/>
    <w:link w:val="PlainText"/>
    <w:uiPriority w:val="99"/>
    <w:rsid w:val="001628A2"/>
    <w:rPr>
      <w:rFonts w:ascii="Consolas" w:hAnsi="Consolas"/>
      <w:sz w:val="21"/>
      <w:szCs w:val="21"/>
      <w:lang w:eastAsia="en-US"/>
    </w:rPr>
  </w:style>
  <w:style w:type="character" w:customStyle="1" w:styleId="ListParagraphChar">
    <w:name w:val="List Paragraph Char"/>
    <w:basedOn w:val="DefaultParagraphFont"/>
    <w:link w:val="ListParagraph"/>
    <w:uiPriority w:val="34"/>
    <w:rsid w:val="008C1739"/>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957</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Gloucestershire Health and Community Wellbeing Partnership</vt:lpstr>
    </vt:vector>
  </TitlesOfParts>
  <Company>Gloucestershire Hospitals NHS Foundation Trust</Company>
  <LinksUpToDate>false</LinksUpToDate>
  <CharactersWithSpaces>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Gloucestershire Health and Community Wellbeing Partnership</dc:title>
  <dc:creator>helen.flitton</dc:creator>
  <cp:lastModifiedBy>FLITTON. Helen</cp:lastModifiedBy>
  <cp:revision>3</cp:revision>
  <cp:lastPrinted>2011-03-10T08:26:00Z</cp:lastPrinted>
  <dcterms:created xsi:type="dcterms:W3CDTF">2016-04-15T13:59:00Z</dcterms:created>
  <dcterms:modified xsi:type="dcterms:W3CDTF">2016-04-20T10:05:00Z</dcterms:modified>
</cp:coreProperties>
</file>