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89" w:rsidRDefault="00AF6CA4" w:rsidP="00E13589">
      <w:pPr>
        <w:spacing w:after="0" w:line="240" w:lineRule="auto"/>
        <w:rPr>
          <w:rFonts w:ascii="Arial" w:hAnsi="Arial" w:cs="Arial"/>
          <w:sz w:val="24"/>
          <w:szCs w:val="24"/>
        </w:rPr>
      </w:pPr>
      <w:bookmarkStart w:id="0" w:name="_Toc336273335"/>
      <w:r w:rsidRPr="00ED4945">
        <w:rPr>
          <w:rFonts w:ascii="Arial" w:hAnsi="Arial" w:cs="Arial"/>
          <w:sz w:val="32"/>
          <w:szCs w:val="32"/>
        </w:rPr>
        <w:t>Due Regard Statement</w:t>
      </w:r>
      <w:bookmarkEnd w:id="0"/>
      <w:r w:rsidR="00E13589">
        <w:rPr>
          <w:rFonts w:ascii="Arial" w:hAnsi="Arial" w:cs="Arial"/>
          <w:sz w:val="32"/>
          <w:szCs w:val="32"/>
        </w:rPr>
        <w:t xml:space="preserve">: </w:t>
      </w:r>
      <w:r w:rsidR="00E13589" w:rsidRPr="00E13589">
        <w:rPr>
          <w:rFonts w:ascii="Arial" w:hAnsi="Arial" w:cs="Arial"/>
          <w:sz w:val="24"/>
          <w:szCs w:val="24"/>
        </w:rPr>
        <w:t>Gloucestershire Early Help  and Children and Young People’s Partnership Plan 2015-18</w:t>
      </w:r>
      <w:bookmarkStart w:id="1" w:name="_GoBack"/>
      <w:bookmarkEnd w:id="1"/>
    </w:p>
    <w:p w:rsidR="00AF6CA4" w:rsidRPr="00E13589" w:rsidRDefault="00E13589" w:rsidP="00E13589">
      <w:pPr>
        <w:spacing w:after="0" w:line="240" w:lineRule="auto"/>
        <w:rPr>
          <w:rFonts w:ascii="Arial" w:hAnsi="Arial" w:cs="Arial"/>
          <w:sz w:val="24"/>
          <w:szCs w:val="24"/>
        </w:rPr>
      </w:pPr>
      <w:r w:rsidRPr="00E13589">
        <w:rPr>
          <w:rFonts w:ascii="Arial" w:hAnsi="Arial" w:cs="Arial"/>
          <w:sz w:val="24"/>
          <w:szCs w:val="24"/>
        </w:rPr>
        <w:t>‘Gloucestershire works well for families’</w:t>
      </w:r>
    </w:p>
    <w:p w:rsidR="00473DBD" w:rsidRDefault="00473DBD" w:rsidP="00473DBD">
      <w:pPr>
        <w:autoSpaceDE w:val="0"/>
        <w:autoSpaceDN w:val="0"/>
        <w:adjustRightInd w:val="0"/>
        <w:spacing w:after="0" w:line="240" w:lineRule="auto"/>
        <w:rPr>
          <w:rFonts w:ascii="Arial" w:eastAsiaTheme="minorHAnsi" w:hAnsi="Arial" w:cs="Arial"/>
          <w:sz w:val="24"/>
          <w:szCs w:val="24"/>
        </w:rPr>
      </w:pPr>
    </w:p>
    <w:p w:rsidR="00473DBD" w:rsidRDefault="00473DBD" w:rsidP="00473DBD">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Please use this statement to evidence how </w:t>
      </w:r>
      <w:r w:rsidR="004C45A7">
        <w:rPr>
          <w:rFonts w:ascii="Arial" w:eastAsiaTheme="minorHAnsi" w:hAnsi="Arial" w:cs="Arial"/>
          <w:sz w:val="24"/>
          <w:szCs w:val="24"/>
        </w:rPr>
        <w:t>‘</w:t>
      </w:r>
      <w:r>
        <w:rPr>
          <w:rFonts w:ascii="Arial" w:eastAsiaTheme="minorHAnsi" w:hAnsi="Arial" w:cs="Arial"/>
          <w:sz w:val="24"/>
          <w:szCs w:val="24"/>
        </w:rPr>
        <w:t>due regard to</w:t>
      </w:r>
      <w:r w:rsidR="004C45A7">
        <w:rPr>
          <w:rFonts w:ascii="Arial" w:eastAsiaTheme="minorHAnsi" w:hAnsi="Arial" w:cs="Arial"/>
          <w:sz w:val="24"/>
          <w:szCs w:val="24"/>
        </w:rPr>
        <w:t>’</w:t>
      </w:r>
      <w:r>
        <w:rPr>
          <w:rFonts w:ascii="Arial" w:eastAsiaTheme="minorHAnsi" w:hAnsi="Arial" w:cs="Arial"/>
          <w:sz w:val="24"/>
          <w:szCs w:val="24"/>
        </w:rPr>
        <w:t xml:space="preserve"> the three aims of the public sector equality duty has been made (section 149 of the Equality Act 2010) during the development of the ‘policy’.</w:t>
      </w:r>
      <w:r w:rsidR="004C45A7">
        <w:rPr>
          <w:rStyle w:val="FootnoteReference"/>
          <w:rFonts w:ascii="Arial" w:eastAsiaTheme="minorHAnsi" w:hAnsi="Arial" w:cs="Arial"/>
          <w:sz w:val="24"/>
          <w:szCs w:val="24"/>
        </w:rPr>
        <w:footnoteReference w:id="1"/>
      </w:r>
      <w:r w:rsidR="004C45A7">
        <w:rPr>
          <w:rFonts w:ascii="Arial" w:eastAsiaTheme="minorHAnsi" w:hAnsi="Arial" w:cs="Arial"/>
          <w:sz w:val="24"/>
          <w:szCs w:val="24"/>
        </w:rPr>
        <w:t xml:space="preserve"> </w:t>
      </w:r>
    </w:p>
    <w:p w:rsidR="004C45A7" w:rsidRDefault="004C45A7" w:rsidP="00473DBD">
      <w:pPr>
        <w:autoSpaceDE w:val="0"/>
        <w:autoSpaceDN w:val="0"/>
        <w:adjustRightInd w:val="0"/>
        <w:spacing w:after="0" w:line="240" w:lineRule="auto"/>
        <w:rPr>
          <w:rFonts w:ascii="Arial" w:eastAsiaTheme="minorHAnsi" w:hAnsi="Arial" w:cs="Arial"/>
          <w:sz w:val="24"/>
          <w:szCs w:val="24"/>
        </w:rPr>
      </w:pPr>
    </w:p>
    <w:p w:rsidR="00473DBD" w:rsidRPr="004C45A7" w:rsidRDefault="00473DBD" w:rsidP="00473DBD">
      <w:pPr>
        <w:pStyle w:val="ListParagraph"/>
        <w:numPr>
          <w:ilvl w:val="0"/>
          <w:numId w:val="5"/>
        </w:numPr>
        <w:autoSpaceDE w:val="0"/>
        <w:autoSpaceDN w:val="0"/>
        <w:adjustRightInd w:val="0"/>
        <w:spacing w:after="0" w:line="240" w:lineRule="auto"/>
        <w:rPr>
          <w:rFonts w:ascii="Arial" w:eastAsiaTheme="minorHAnsi" w:hAnsi="Arial" w:cs="Arial"/>
          <w:sz w:val="24"/>
          <w:szCs w:val="24"/>
        </w:rPr>
      </w:pPr>
      <w:r w:rsidRPr="004C45A7">
        <w:rPr>
          <w:rFonts w:ascii="Arial" w:eastAsiaTheme="minorHAnsi" w:hAnsi="Arial" w:cs="Arial"/>
          <w:sz w:val="24"/>
          <w:szCs w:val="24"/>
        </w:rPr>
        <w:t>Eliminate discrimination, harassment and victimisation and any other conduct prohibited by the ACT:</w:t>
      </w:r>
    </w:p>
    <w:p w:rsidR="00473DBD" w:rsidRPr="004C45A7" w:rsidRDefault="00473DBD" w:rsidP="00473DBD">
      <w:pPr>
        <w:pStyle w:val="ListParagraph"/>
        <w:numPr>
          <w:ilvl w:val="0"/>
          <w:numId w:val="5"/>
        </w:numPr>
        <w:autoSpaceDE w:val="0"/>
        <w:autoSpaceDN w:val="0"/>
        <w:adjustRightInd w:val="0"/>
        <w:spacing w:after="0" w:line="240" w:lineRule="auto"/>
        <w:rPr>
          <w:rFonts w:ascii="Arial" w:eastAsiaTheme="minorHAnsi" w:hAnsi="Arial" w:cs="Arial"/>
          <w:sz w:val="24"/>
          <w:szCs w:val="24"/>
        </w:rPr>
      </w:pPr>
      <w:r w:rsidRPr="004C45A7">
        <w:rPr>
          <w:rFonts w:ascii="Arial" w:eastAsiaTheme="minorHAnsi" w:hAnsi="Arial" w:cs="Arial"/>
          <w:sz w:val="24"/>
          <w:szCs w:val="24"/>
        </w:rPr>
        <w:t>Advance equality of opportunity between people who share a protected characteristic and people who do not share it; and</w:t>
      </w:r>
    </w:p>
    <w:p w:rsidR="00473DBD" w:rsidRPr="00851361" w:rsidRDefault="00473DBD" w:rsidP="00473DBD">
      <w:pPr>
        <w:pStyle w:val="ListParagraph"/>
        <w:numPr>
          <w:ilvl w:val="0"/>
          <w:numId w:val="5"/>
        </w:numPr>
      </w:pPr>
      <w:r w:rsidRPr="004C45A7">
        <w:rPr>
          <w:rFonts w:ascii="Arial" w:eastAsiaTheme="minorHAnsi" w:hAnsi="Arial" w:cs="Arial"/>
          <w:sz w:val="24"/>
          <w:szCs w:val="24"/>
        </w:rPr>
        <w:t>Foster good relations between people who share a protected characteristic</w:t>
      </w:r>
    </w:p>
    <w:p w:rsidR="00851361" w:rsidRPr="004C45A7" w:rsidRDefault="00851361" w:rsidP="00851361">
      <w:pPr>
        <w:pStyle w:val="ListParagraph"/>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77"/>
        <w:gridCol w:w="10097"/>
      </w:tblGrid>
      <w:tr w:rsidR="001D2D4A" w:rsidRPr="00D441A8" w:rsidTr="00473DBD">
        <w:trPr>
          <w:trHeight w:val="1174"/>
        </w:trPr>
        <w:tc>
          <w:tcPr>
            <w:tcW w:w="4077" w:type="dxa"/>
            <w:tcBorders>
              <w:right w:val="single" w:sz="4" w:space="0" w:color="auto"/>
            </w:tcBorders>
          </w:tcPr>
          <w:p w:rsidR="001D2D4A" w:rsidRPr="00473DBD" w:rsidRDefault="001D2D4A" w:rsidP="004C45A7">
            <w:pPr>
              <w:pStyle w:val="ListParagraph"/>
              <w:ind w:left="0"/>
              <w:rPr>
                <w:rFonts w:ascii="Arial" w:hAnsi="Arial" w:cs="Arial"/>
                <w:sz w:val="20"/>
                <w:szCs w:val="20"/>
              </w:rPr>
            </w:pPr>
            <w:r w:rsidRPr="00473DBD">
              <w:rPr>
                <w:rFonts w:ascii="Arial" w:hAnsi="Arial" w:cs="Arial"/>
                <w:sz w:val="24"/>
                <w:szCs w:val="24"/>
              </w:rPr>
              <w:t xml:space="preserve">Name of the </w:t>
            </w:r>
            <w:r w:rsidR="00473DBD">
              <w:rPr>
                <w:rFonts w:ascii="Arial" w:hAnsi="Arial" w:cs="Arial"/>
                <w:sz w:val="24"/>
                <w:szCs w:val="24"/>
              </w:rPr>
              <w:t>‘</w:t>
            </w:r>
            <w:r w:rsidRPr="00473DBD">
              <w:rPr>
                <w:rFonts w:ascii="Arial" w:hAnsi="Arial" w:cs="Arial"/>
                <w:sz w:val="24"/>
                <w:szCs w:val="24"/>
              </w:rPr>
              <w:t>policy</w:t>
            </w:r>
            <w:r w:rsidR="00473DBD">
              <w:rPr>
                <w:rFonts w:ascii="Arial" w:hAnsi="Arial" w:cs="Arial"/>
                <w:sz w:val="24"/>
                <w:szCs w:val="24"/>
              </w:rPr>
              <w:t>’</w:t>
            </w:r>
            <w:r w:rsidRPr="00473DBD">
              <w:rPr>
                <w:rFonts w:ascii="Arial" w:hAnsi="Arial" w:cs="Arial"/>
                <w:sz w:val="24"/>
                <w:szCs w:val="24"/>
              </w:rPr>
              <w:t xml:space="preserve">: </w:t>
            </w:r>
          </w:p>
        </w:tc>
        <w:tc>
          <w:tcPr>
            <w:tcW w:w="10097" w:type="dxa"/>
            <w:tcBorders>
              <w:left w:val="single" w:sz="4" w:space="0" w:color="auto"/>
            </w:tcBorders>
          </w:tcPr>
          <w:p w:rsidR="00987DD4" w:rsidRPr="004A0CCA" w:rsidRDefault="00CF4024" w:rsidP="00473DBD">
            <w:pPr>
              <w:spacing w:after="0" w:line="240" w:lineRule="auto"/>
              <w:rPr>
                <w:rFonts w:ascii="Arial" w:hAnsi="Arial" w:cs="Arial"/>
                <w:sz w:val="24"/>
                <w:szCs w:val="24"/>
              </w:rPr>
            </w:pPr>
            <w:r>
              <w:rPr>
                <w:rFonts w:ascii="Arial" w:hAnsi="Arial" w:cs="Arial"/>
                <w:sz w:val="24"/>
                <w:szCs w:val="24"/>
              </w:rPr>
              <w:t xml:space="preserve">Gloucestershire </w:t>
            </w:r>
            <w:r w:rsidR="00987DD4" w:rsidRPr="004A0CCA">
              <w:rPr>
                <w:rFonts w:ascii="Arial" w:hAnsi="Arial" w:cs="Arial"/>
                <w:sz w:val="24"/>
                <w:szCs w:val="24"/>
              </w:rPr>
              <w:t xml:space="preserve">Early Help </w:t>
            </w:r>
            <w:r>
              <w:rPr>
                <w:rFonts w:ascii="Arial" w:hAnsi="Arial" w:cs="Arial"/>
                <w:sz w:val="24"/>
                <w:szCs w:val="24"/>
              </w:rPr>
              <w:t xml:space="preserve"> and Children and Young People’s </w:t>
            </w:r>
            <w:r w:rsidR="00987DD4" w:rsidRPr="004A0CCA">
              <w:rPr>
                <w:rFonts w:ascii="Arial" w:hAnsi="Arial" w:cs="Arial"/>
                <w:sz w:val="24"/>
                <w:szCs w:val="24"/>
              </w:rPr>
              <w:t>Partnership Plan 2015-18</w:t>
            </w:r>
          </w:p>
          <w:p w:rsidR="00987DD4" w:rsidRPr="00473DBD" w:rsidRDefault="00987DD4" w:rsidP="00CF4024">
            <w:pPr>
              <w:spacing w:after="0" w:line="240" w:lineRule="auto"/>
              <w:rPr>
                <w:rFonts w:ascii="Arial" w:hAnsi="Arial" w:cs="Arial"/>
                <w:i/>
                <w:color w:val="00B0F0"/>
                <w:sz w:val="20"/>
                <w:szCs w:val="20"/>
              </w:rPr>
            </w:pPr>
            <w:r w:rsidRPr="004A0CCA">
              <w:rPr>
                <w:rFonts w:ascii="Arial" w:hAnsi="Arial" w:cs="Arial"/>
                <w:sz w:val="24"/>
                <w:szCs w:val="24"/>
              </w:rPr>
              <w:t xml:space="preserve">‘Gloucestershire works well for families’ </w:t>
            </w:r>
          </w:p>
        </w:tc>
      </w:tr>
      <w:tr w:rsidR="001D2D4A" w:rsidRPr="00D441A8" w:rsidTr="00473DBD">
        <w:trPr>
          <w:trHeight w:val="435"/>
        </w:trPr>
        <w:tc>
          <w:tcPr>
            <w:tcW w:w="4077" w:type="dxa"/>
            <w:tcBorders>
              <w:top w:val="single" w:sz="8" w:space="0" w:color="4F81BD"/>
              <w:left w:val="single" w:sz="8" w:space="0" w:color="4F81BD"/>
              <w:bottom w:val="single" w:sz="8" w:space="0" w:color="4F81BD"/>
              <w:right w:val="single" w:sz="4" w:space="0" w:color="auto"/>
            </w:tcBorders>
          </w:tcPr>
          <w:p w:rsidR="001D2D4A" w:rsidRPr="00473DBD" w:rsidRDefault="001D2D4A" w:rsidP="00473DBD">
            <w:pPr>
              <w:pStyle w:val="ListParagraph"/>
              <w:ind w:left="0"/>
              <w:rPr>
                <w:rFonts w:ascii="Arial" w:hAnsi="Arial" w:cs="Arial"/>
                <w:sz w:val="24"/>
                <w:szCs w:val="24"/>
              </w:rPr>
            </w:pPr>
            <w:r w:rsidRPr="00473DBD">
              <w:rPr>
                <w:rFonts w:ascii="Arial" w:hAnsi="Arial" w:cs="Arial"/>
                <w:sz w:val="24"/>
                <w:szCs w:val="24"/>
              </w:rPr>
              <w:t xml:space="preserve">Person(s) responsible for </w:t>
            </w:r>
            <w:r w:rsidR="00473DBD">
              <w:rPr>
                <w:rFonts w:ascii="Arial" w:hAnsi="Arial" w:cs="Arial"/>
                <w:sz w:val="24"/>
                <w:szCs w:val="24"/>
              </w:rPr>
              <w:t>c</w:t>
            </w:r>
            <w:r w:rsidRPr="00473DBD">
              <w:rPr>
                <w:rFonts w:ascii="Arial" w:hAnsi="Arial" w:cs="Arial"/>
                <w:sz w:val="24"/>
                <w:szCs w:val="24"/>
              </w:rPr>
              <w:t>ompleting this statement</w:t>
            </w:r>
          </w:p>
        </w:tc>
        <w:tc>
          <w:tcPr>
            <w:tcW w:w="10097" w:type="dxa"/>
            <w:tcBorders>
              <w:top w:val="single" w:sz="8" w:space="0" w:color="4F81BD"/>
              <w:left w:val="single" w:sz="4" w:space="0" w:color="auto"/>
              <w:bottom w:val="single" w:sz="8" w:space="0" w:color="4F81BD"/>
              <w:right w:val="single" w:sz="8" w:space="0" w:color="4F81BD"/>
            </w:tcBorders>
          </w:tcPr>
          <w:p w:rsidR="001D2D4A" w:rsidRPr="00473DBD" w:rsidRDefault="001D2D4A" w:rsidP="001D2D4A">
            <w:pPr>
              <w:spacing w:after="0" w:line="240" w:lineRule="auto"/>
              <w:rPr>
                <w:rFonts w:ascii="Arial" w:hAnsi="Arial" w:cs="Arial"/>
                <w:i/>
                <w:color w:val="00B0F0"/>
                <w:sz w:val="20"/>
                <w:szCs w:val="20"/>
              </w:rPr>
            </w:pPr>
          </w:p>
          <w:p w:rsidR="009F36BD" w:rsidRPr="009F36BD" w:rsidRDefault="009F36BD" w:rsidP="00DD1657">
            <w:pPr>
              <w:rPr>
                <w:rFonts w:ascii="Arial" w:hAnsi="Arial" w:cs="Arial"/>
                <w:sz w:val="24"/>
                <w:szCs w:val="24"/>
              </w:rPr>
            </w:pPr>
            <w:r w:rsidRPr="009F36BD">
              <w:rPr>
                <w:rFonts w:ascii="Arial" w:hAnsi="Arial" w:cs="Arial"/>
                <w:sz w:val="24"/>
                <w:szCs w:val="24"/>
              </w:rPr>
              <w:t>Sally Hebbs</w:t>
            </w:r>
            <w:r w:rsidR="00DD1657">
              <w:rPr>
                <w:rFonts w:ascii="Arial" w:hAnsi="Arial" w:cs="Arial"/>
                <w:sz w:val="24"/>
                <w:szCs w:val="24"/>
              </w:rPr>
              <w:t xml:space="preserve">, </w:t>
            </w:r>
            <w:r>
              <w:rPr>
                <w:rFonts w:ascii="Arial" w:hAnsi="Arial" w:cs="Arial"/>
                <w:sz w:val="24"/>
                <w:szCs w:val="24"/>
              </w:rPr>
              <w:t>Outcome Manager</w:t>
            </w:r>
          </w:p>
        </w:tc>
      </w:tr>
      <w:tr w:rsidR="00473DBD" w:rsidRPr="00D441A8" w:rsidTr="00473DBD">
        <w:trPr>
          <w:trHeight w:val="1174"/>
        </w:trPr>
        <w:tc>
          <w:tcPr>
            <w:tcW w:w="4077" w:type="dxa"/>
            <w:tcBorders>
              <w:top w:val="single" w:sz="8" w:space="0" w:color="4F81BD"/>
              <w:left w:val="single" w:sz="8" w:space="0" w:color="4F81BD"/>
              <w:bottom w:val="single" w:sz="8" w:space="0" w:color="4F81BD"/>
              <w:right w:val="single" w:sz="4" w:space="0" w:color="auto"/>
            </w:tcBorders>
          </w:tcPr>
          <w:p w:rsidR="00473DBD" w:rsidRPr="00473DBD" w:rsidRDefault="00473DBD" w:rsidP="00473DBD">
            <w:pPr>
              <w:pStyle w:val="ListParagraph"/>
              <w:ind w:left="0"/>
              <w:rPr>
                <w:rFonts w:ascii="Arial" w:hAnsi="Arial" w:cs="Arial"/>
                <w:sz w:val="24"/>
                <w:szCs w:val="24"/>
              </w:rPr>
            </w:pPr>
            <w:r w:rsidRPr="00473DBD">
              <w:rPr>
                <w:rFonts w:ascii="Arial" w:hAnsi="Arial" w:cs="Arial"/>
                <w:sz w:val="24"/>
                <w:szCs w:val="24"/>
              </w:rPr>
              <w:t xml:space="preserve">Briefly describe the activity being considered including aims and expected outcomes </w:t>
            </w:r>
          </w:p>
          <w:p w:rsidR="00473DBD" w:rsidRPr="00473DBD" w:rsidRDefault="00473DBD" w:rsidP="00473DBD">
            <w:pPr>
              <w:pStyle w:val="ListParagraph"/>
              <w:ind w:left="0"/>
              <w:rPr>
                <w:rFonts w:ascii="Arial" w:hAnsi="Arial" w:cs="Arial"/>
                <w:sz w:val="24"/>
                <w:szCs w:val="24"/>
              </w:rPr>
            </w:pPr>
          </w:p>
          <w:p w:rsidR="00473DBD" w:rsidRPr="00473DBD" w:rsidRDefault="00473DBD" w:rsidP="00473DBD">
            <w:pPr>
              <w:pStyle w:val="ListParagraph"/>
              <w:ind w:left="0"/>
              <w:rPr>
                <w:rFonts w:ascii="Arial" w:hAnsi="Arial" w:cs="Arial"/>
                <w:sz w:val="24"/>
                <w:szCs w:val="24"/>
              </w:rPr>
            </w:pPr>
          </w:p>
          <w:p w:rsidR="00473DBD" w:rsidRPr="00473DBD" w:rsidRDefault="00473DBD" w:rsidP="00473DBD">
            <w:pPr>
              <w:pStyle w:val="ListParagraph"/>
              <w:rPr>
                <w:rFonts w:ascii="Arial" w:hAnsi="Arial" w:cs="Arial"/>
                <w:sz w:val="24"/>
                <w:szCs w:val="24"/>
              </w:rPr>
            </w:pPr>
          </w:p>
        </w:tc>
        <w:tc>
          <w:tcPr>
            <w:tcW w:w="10097" w:type="dxa"/>
            <w:tcBorders>
              <w:top w:val="single" w:sz="8" w:space="0" w:color="4F81BD"/>
              <w:left w:val="single" w:sz="4" w:space="0" w:color="auto"/>
              <w:bottom w:val="single" w:sz="8" w:space="0" w:color="4F81BD"/>
              <w:right w:val="single" w:sz="8" w:space="0" w:color="4F81BD"/>
            </w:tcBorders>
          </w:tcPr>
          <w:p w:rsidR="00CE7FBB" w:rsidRDefault="004A0CCA" w:rsidP="004A0CCA">
            <w:pPr>
              <w:spacing w:after="0" w:line="240" w:lineRule="auto"/>
              <w:rPr>
                <w:rFonts w:ascii="Arial" w:eastAsia="Times New Roman" w:hAnsi="Arial" w:cs="Arial"/>
                <w:sz w:val="24"/>
                <w:szCs w:val="24"/>
              </w:rPr>
            </w:pPr>
            <w:r>
              <w:rPr>
                <w:rFonts w:ascii="Arial" w:eastAsia="Times New Roman" w:hAnsi="Arial" w:cs="Arial"/>
                <w:sz w:val="24"/>
                <w:szCs w:val="24"/>
              </w:rPr>
              <w:t>There have been three Children and Young people’s Plans in Gloucestershire since 2006; they have each set out local ambitions to improve outcomes for children and young people. As we have better understood the issues we face locally the plans have increasingly focused on the most vulnerable children and young people.</w:t>
            </w:r>
          </w:p>
          <w:p w:rsidR="00CE7FBB" w:rsidRDefault="00CE7FBB" w:rsidP="004A0CCA">
            <w:pPr>
              <w:spacing w:after="0" w:line="240" w:lineRule="auto"/>
              <w:rPr>
                <w:rFonts w:ascii="Arial" w:eastAsia="Times New Roman" w:hAnsi="Arial" w:cs="Arial"/>
                <w:sz w:val="24"/>
                <w:szCs w:val="24"/>
              </w:rPr>
            </w:pPr>
          </w:p>
          <w:p w:rsidR="004A0CCA" w:rsidRDefault="004A0CCA" w:rsidP="004A0CCA">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w:t>
            </w:r>
            <w:r w:rsidR="00CF4024" w:rsidRPr="004A0CCA">
              <w:rPr>
                <w:rFonts w:ascii="Arial" w:hAnsi="Arial" w:cs="Arial"/>
                <w:sz w:val="24"/>
                <w:szCs w:val="24"/>
              </w:rPr>
              <w:t xml:space="preserve">Early Help </w:t>
            </w:r>
            <w:r w:rsidR="00CF4024">
              <w:rPr>
                <w:rFonts w:ascii="Arial" w:hAnsi="Arial" w:cs="Arial"/>
                <w:sz w:val="24"/>
                <w:szCs w:val="24"/>
              </w:rPr>
              <w:t xml:space="preserve"> and Children and Young People’s </w:t>
            </w:r>
            <w:r w:rsidR="00CF4024" w:rsidRPr="004A0CCA">
              <w:rPr>
                <w:rFonts w:ascii="Arial" w:hAnsi="Arial" w:cs="Arial"/>
                <w:sz w:val="24"/>
                <w:szCs w:val="24"/>
              </w:rPr>
              <w:t>Partnership Plan 2015-18</w:t>
            </w:r>
            <w:r>
              <w:rPr>
                <w:rFonts w:ascii="Arial" w:hAnsi="Arial" w:cs="Arial"/>
                <w:sz w:val="24"/>
                <w:szCs w:val="24"/>
              </w:rPr>
              <w:t>, m</w:t>
            </w:r>
            <w:r>
              <w:rPr>
                <w:rFonts w:ascii="Arial" w:eastAsia="Times New Roman" w:hAnsi="Arial" w:cs="Arial"/>
                <w:sz w:val="24"/>
                <w:szCs w:val="24"/>
              </w:rPr>
              <w:t xml:space="preserve">embers of the Gloucestershire Children’s Partnership need to work together to deliver effective system change for the support of vulnerable children, young people and families over the long term to achieve improved outcomes and financial benefits. The intention </w:t>
            </w:r>
            <w:r w:rsidRPr="007556F3">
              <w:rPr>
                <w:rFonts w:ascii="Arial" w:eastAsia="Times New Roman" w:hAnsi="Arial" w:cs="Arial"/>
                <w:sz w:val="24"/>
                <w:szCs w:val="24"/>
              </w:rPr>
              <w:t xml:space="preserve">is to </w:t>
            </w:r>
            <w:r>
              <w:rPr>
                <w:rFonts w:ascii="Arial" w:eastAsia="Times New Roman" w:hAnsi="Arial" w:cs="Arial"/>
                <w:sz w:val="24"/>
                <w:szCs w:val="24"/>
              </w:rPr>
              <w:t>work together to challenge the current support systems and processes of all partners</w:t>
            </w:r>
            <w:r w:rsidRPr="0062095D">
              <w:rPr>
                <w:rFonts w:ascii="Arial" w:eastAsia="Times New Roman" w:hAnsi="Arial" w:cs="Arial"/>
                <w:sz w:val="24"/>
                <w:szCs w:val="24"/>
              </w:rPr>
              <w:t xml:space="preserve">. </w:t>
            </w:r>
            <w:r>
              <w:rPr>
                <w:rFonts w:ascii="Arial" w:eastAsia="Times New Roman" w:hAnsi="Arial" w:cs="Arial"/>
                <w:sz w:val="24"/>
                <w:szCs w:val="24"/>
              </w:rPr>
              <w:t xml:space="preserve">Early identification and resolution of problems is critical to success. </w:t>
            </w:r>
            <w:r w:rsidRPr="0062095D">
              <w:rPr>
                <w:rFonts w:ascii="Arial" w:eastAsia="Times New Roman" w:hAnsi="Arial" w:cs="Arial"/>
                <w:sz w:val="24"/>
                <w:szCs w:val="24"/>
              </w:rPr>
              <w:t xml:space="preserve">The </w:t>
            </w:r>
            <w:r>
              <w:rPr>
                <w:rFonts w:ascii="Arial" w:eastAsia="Times New Roman" w:hAnsi="Arial" w:cs="Arial"/>
                <w:sz w:val="24"/>
                <w:szCs w:val="24"/>
              </w:rPr>
              <w:t xml:space="preserve">aim is to deliver innovative changes which </w:t>
            </w:r>
            <w:r>
              <w:rPr>
                <w:rFonts w:ascii="Arial" w:eastAsia="Times New Roman" w:hAnsi="Arial" w:cs="Arial"/>
                <w:sz w:val="24"/>
                <w:szCs w:val="24"/>
              </w:rPr>
              <w:lastRenderedPageBreak/>
              <w:t>will reduce costs and safely</w:t>
            </w:r>
            <w:r w:rsidRPr="0062095D">
              <w:rPr>
                <w:rFonts w:ascii="Arial" w:eastAsia="Times New Roman" w:hAnsi="Arial" w:cs="Arial"/>
                <w:sz w:val="24"/>
                <w:szCs w:val="24"/>
              </w:rPr>
              <w:t xml:space="preserve"> p</w:t>
            </w:r>
            <w:r>
              <w:rPr>
                <w:rFonts w:ascii="Arial" w:eastAsia="Times New Roman" w:hAnsi="Arial" w:cs="Arial"/>
                <w:sz w:val="24"/>
                <w:szCs w:val="24"/>
              </w:rPr>
              <w:t>revent the persistence of problems without the need for</w:t>
            </w:r>
            <w:r w:rsidRPr="0062095D">
              <w:rPr>
                <w:rFonts w:ascii="Arial" w:eastAsia="Times New Roman" w:hAnsi="Arial" w:cs="Arial"/>
                <w:sz w:val="24"/>
                <w:szCs w:val="24"/>
              </w:rPr>
              <w:t xml:space="preserve"> </w:t>
            </w:r>
            <w:r>
              <w:rPr>
                <w:rFonts w:ascii="Arial" w:eastAsia="Times New Roman" w:hAnsi="Arial" w:cs="Arial"/>
                <w:sz w:val="24"/>
                <w:szCs w:val="24"/>
              </w:rPr>
              <w:t xml:space="preserve">high cost </w:t>
            </w:r>
            <w:r w:rsidRPr="0062095D">
              <w:rPr>
                <w:rFonts w:ascii="Arial" w:eastAsia="Times New Roman" w:hAnsi="Arial" w:cs="Arial"/>
                <w:sz w:val="24"/>
                <w:szCs w:val="24"/>
              </w:rPr>
              <w:t>specialist service</w:t>
            </w:r>
            <w:r>
              <w:rPr>
                <w:rFonts w:ascii="Arial" w:eastAsia="Times New Roman" w:hAnsi="Arial" w:cs="Arial"/>
                <w:sz w:val="24"/>
                <w:szCs w:val="24"/>
              </w:rPr>
              <w:t>s.</w:t>
            </w:r>
            <w:r w:rsidR="00D629D7">
              <w:rPr>
                <w:rFonts w:ascii="Arial" w:eastAsia="Times New Roman" w:hAnsi="Arial" w:cs="Arial"/>
                <w:sz w:val="24"/>
                <w:szCs w:val="24"/>
              </w:rPr>
              <w:t xml:space="preserve"> We have given prominence to Early Help in this plan because this is where all partners most need to work together.</w:t>
            </w:r>
          </w:p>
          <w:p w:rsidR="004A0CCA" w:rsidRDefault="004A0CCA" w:rsidP="004A0CCA">
            <w:pPr>
              <w:spacing w:after="0" w:line="240" w:lineRule="auto"/>
              <w:contextualSpacing/>
              <w:rPr>
                <w:rFonts w:ascii="Arial" w:eastAsia="Times New Roman" w:hAnsi="Arial" w:cs="Arial"/>
                <w:sz w:val="24"/>
                <w:szCs w:val="24"/>
              </w:rPr>
            </w:pPr>
          </w:p>
          <w:p w:rsidR="00CE7FBB" w:rsidRDefault="00CE7FBB" w:rsidP="00CE7FBB">
            <w:pPr>
              <w:spacing w:after="0" w:line="240" w:lineRule="auto"/>
              <w:rPr>
                <w:rFonts w:ascii="Arial" w:hAnsi="Arial" w:cs="Arial"/>
                <w:sz w:val="24"/>
                <w:szCs w:val="24"/>
              </w:rPr>
            </w:pPr>
            <w:r w:rsidRPr="00CC0A25">
              <w:rPr>
                <w:rFonts w:ascii="Arial" w:hAnsi="Arial" w:cs="Arial"/>
                <w:sz w:val="24"/>
              </w:rPr>
              <w:t xml:space="preserve">The core principles and </w:t>
            </w:r>
            <w:r>
              <w:rPr>
                <w:rFonts w:ascii="Arial" w:hAnsi="Arial" w:cs="Arial"/>
                <w:sz w:val="24"/>
              </w:rPr>
              <w:t>values</w:t>
            </w:r>
            <w:r w:rsidRPr="00CC0A25">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are derived from the plans of partners; </w:t>
            </w:r>
            <w:r>
              <w:rPr>
                <w:rFonts w:ascii="Arial" w:hAnsi="Arial" w:cs="Arial"/>
                <w:sz w:val="24"/>
                <w:szCs w:val="24"/>
              </w:rPr>
              <w:t>providing systems which</w:t>
            </w:r>
            <w:r w:rsidRPr="00CC0A25">
              <w:rPr>
                <w:rFonts w:ascii="Arial" w:hAnsi="Arial" w:cs="Arial"/>
                <w:sz w:val="24"/>
                <w:szCs w:val="24"/>
              </w:rPr>
              <w:t xml:space="preserve"> give people the opportunity to help themselves and others, </w:t>
            </w:r>
            <w:r>
              <w:rPr>
                <w:rFonts w:ascii="Arial" w:hAnsi="Arial" w:cs="Arial"/>
                <w:sz w:val="24"/>
                <w:szCs w:val="24"/>
              </w:rPr>
              <w:t xml:space="preserve">to </w:t>
            </w:r>
            <w:r w:rsidRPr="00CC0A25">
              <w:rPr>
                <w:rFonts w:ascii="Arial" w:hAnsi="Arial" w:cs="Arial"/>
                <w:sz w:val="24"/>
                <w:szCs w:val="24"/>
              </w:rPr>
              <w:t>prevent issues arising</w:t>
            </w:r>
            <w:r>
              <w:rPr>
                <w:rFonts w:ascii="Arial" w:hAnsi="Arial" w:cs="Arial"/>
                <w:sz w:val="24"/>
                <w:szCs w:val="24"/>
              </w:rPr>
              <w:t xml:space="preserve">; support being available </w:t>
            </w:r>
            <w:r w:rsidRPr="00CC0A25">
              <w:rPr>
                <w:rFonts w:ascii="Arial" w:hAnsi="Arial" w:cs="Arial"/>
                <w:sz w:val="24"/>
                <w:szCs w:val="24"/>
              </w:rPr>
              <w:t>when necessary; providing children and families with a safe, timely and permanent out</w:t>
            </w:r>
            <w:r>
              <w:rPr>
                <w:rFonts w:ascii="Arial" w:hAnsi="Arial" w:cs="Arial"/>
                <w:sz w:val="24"/>
                <w:szCs w:val="24"/>
              </w:rPr>
              <w:t>come. Key principles:</w:t>
            </w:r>
          </w:p>
          <w:p w:rsidR="00CE7FBB" w:rsidRDefault="00CE7FBB" w:rsidP="00CE7FBB">
            <w:pPr>
              <w:pStyle w:val="ListParagraph"/>
              <w:numPr>
                <w:ilvl w:val="0"/>
                <w:numId w:val="10"/>
              </w:numPr>
              <w:spacing w:after="0" w:line="240" w:lineRule="auto"/>
              <w:rPr>
                <w:rFonts w:ascii="Arial" w:hAnsi="Arial" w:cs="Arial"/>
                <w:sz w:val="24"/>
                <w:szCs w:val="24"/>
              </w:rPr>
            </w:pPr>
            <w:r>
              <w:rPr>
                <w:rFonts w:ascii="Arial" w:hAnsi="Arial" w:cs="Arial"/>
                <w:sz w:val="24"/>
                <w:szCs w:val="24"/>
              </w:rPr>
              <w:t>Providing help at the earliest opportunity</w:t>
            </w:r>
          </w:p>
          <w:p w:rsidR="00CE7FBB" w:rsidRDefault="00CE7FBB" w:rsidP="00CE7FBB">
            <w:pPr>
              <w:pStyle w:val="ListParagraph"/>
              <w:numPr>
                <w:ilvl w:val="0"/>
                <w:numId w:val="10"/>
              </w:numPr>
              <w:spacing w:after="0" w:line="240" w:lineRule="auto"/>
              <w:rPr>
                <w:rFonts w:ascii="Arial" w:hAnsi="Arial" w:cs="Arial"/>
                <w:sz w:val="24"/>
                <w:szCs w:val="24"/>
              </w:rPr>
            </w:pPr>
            <w:r>
              <w:rPr>
                <w:rFonts w:ascii="Arial" w:hAnsi="Arial" w:cs="Arial"/>
                <w:sz w:val="24"/>
                <w:szCs w:val="24"/>
              </w:rPr>
              <w:t>The experience of the child being paramount</w:t>
            </w:r>
          </w:p>
          <w:p w:rsidR="00CE7FBB" w:rsidRDefault="00CE7FBB" w:rsidP="00CE7FBB">
            <w:pPr>
              <w:pStyle w:val="ListParagraph"/>
              <w:numPr>
                <w:ilvl w:val="0"/>
                <w:numId w:val="10"/>
              </w:numPr>
              <w:spacing w:after="0" w:line="240" w:lineRule="auto"/>
              <w:rPr>
                <w:rFonts w:ascii="Arial" w:hAnsi="Arial" w:cs="Arial"/>
                <w:sz w:val="24"/>
                <w:szCs w:val="24"/>
              </w:rPr>
            </w:pPr>
            <w:r>
              <w:rPr>
                <w:rFonts w:ascii="Arial" w:hAnsi="Arial" w:cs="Arial"/>
                <w:sz w:val="24"/>
                <w:szCs w:val="24"/>
              </w:rPr>
              <w:t>Being whole family focussed</w:t>
            </w:r>
          </w:p>
          <w:p w:rsidR="00CE7FBB" w:rsidRDefault="00CE7FBB" w:rsidP="00CE7FBB">
            <w:pPr>
              <w:pStyle w:val="ListParagraph"/>
              <w:numPr>
                <w:ilvl w:val="0"/>
                <w:numId w:val="10"/>
              </w:numPr>
              <w:spacing w:after="0" w:line="240" w:lineRule="auto"/>
              <w:rPr>
                <w:rFonts w:ascii="Arial" w:hAnsi="Arial" w:cs="Arial"/>
                <w:sz w:val="24"/>
                <w:szCs w:val="24"/>
              </w:rPr>
            </w:pPr>
            <w:r>
              <w:rPr>
                <w:rFonts w:ascii="Arial" w:hAnsi="Arial" w:cs="Arial"/>
                <w:sz w:val="24"/>
                <w:szCs w:val="24"/>
              </w:rPr>
              <w:t>Well informed self- help</w:t>
            </w:r>
          </w:p>
          <w:p w:rsidR="00CE7FBB" w:rsidRDefault="00CE7FBB" w:rsidP="00CE7FBB">
            <w:pPr>
              <w:pStyle w:val="ListParagraph"/>
              <w:numPr>
                <w:ilvl w:val="0"/>
                <w:numId w:val="10"/>
              </w:numPr>
              <w:spacing w:after="0" w:line="240" w:lineRule="auto"/>
              <w:rPr>
                <w:rFonts w:ascii="Arial" w:hAnsi="Arial" w:cs="Arial"/>
                <w:sz w:val="24"/>
                <w:szCs w:val="24"/>
              </w:rPr>
            </w:pPr>
            <w:r>
              <w:rPr>
                <w:rFonts w:ascii="Arial" w:hAnsi="Arial" w:cs="Arial"/>
                <w:sz w:val="24"/>
                <w:szCs w:val="24"/>
              </w:rPr>
              <w:t>Providing  safe timely permanent solutions to issues</w:t>
            </w:r>
          </w:p>
          <w:p w:rsidR="004A0CCA" w:rsidRPr="00CE7FBB" w:rsidRDefault="00CE7FBB" w:rsidP="00CE7FBB">
            <w:pPr>
              <w:pStyle w:val="ListParagraph"/>
              <w:numPr>
                <w:ilvl w:val="0"/>
                <w:numId w:val="10"/>
              </w:numPr>
              <w:spacing w:after="0" w:line="240" w:lineRule="auto"/>
              <w:rPr>
                <w:rFonts w:ascii="Arial" w:eastAsia="Times New Roman" w:hAnsi="Arial" w:cs="Arial"/>
                <w:b/>
                <w:sz w:val="24"/>
                <w:szCs w:val="24"/>
              </w:rPr>
            </w:pPr>
            <w:r w:rsidRPr="00CE7FBB">
              <w:rPr>
                <w:rFonts w:ascii="Arial" w:hAnsi="Arial" w:cs="Arial"/>
                <w:sz w:val="24"/>
                <w:szCs w:val="24"/>
              </w:rPr>
              <w:t xml:space="preserve">High quality specialist service </w:t>
            </w:r>
            <w:r>
              <w:rPr>
                <w:rFonts w:ascii="Arial" w:hAnsi="Arial" w:cs="Arial"/>
                <w:sz w:val="24"/>
                <w:szCs w:val="24"/>
              </w:rPr>
              <w:t>interventions</w:t>
            </w:r>
          </w:p>
          <w:p w:rsidR="00473DBD" w:rsidRDefault="00473DBD" w:rsidP="00CE7FBB">
            <w:pPr>
              <w:spacing w:after="0" w:line="240" w:lineRule="auto"/>
              <w:rPr>
                <w:rFonts w:ascii="Arial" w:eastAsia="Times New Roman" w:hAnsi="Arial" w:cs="Arial"/>
                <w:sz w:val="24"/>
                <w:szCs w:val="24"/>
              </w:rPr>
            </w:pPr>
          </w:p>
          <w:p w:rsidR="00CE7FBB" w:rsidRDefault="00CE7FBB" w:rsidP="00473DBD">
            <w:pPr>
              <w:spacing w:after="0" w:line="240" w:lineRule="auto"/>
              <w:rPr>
                <w:rFonts w:ascii="Arial" w:eastAsia="Times New Roman" w:hAnsi="Arial" w:cs="Arial"/>
                <w:sz w:val="24"/>
                <w:szCs w:val="24"/>
              </w:rPr>
            </w:pPr>
          </w:p>
          <w:p w:rsidR="00CE7FBB" w:rsidRDefault="00CE7FBB" w:rsidP="00CF4024">
            <w:pPr>
              <w:spacing w:after="0" w:line="240" w:lineRule="auto"/>
              <w:rPr>
                <w:rFonts w:ascii="Arial" w:hAnsi="Arial" w:cs="Arial"/>
                <w:sz w:val="24"/>
                <w:szCs w:val="24"/>
              </w:rPr>
            </w:pPr>
            <w:r>
              <w:rPr>
                <w:rFonts w:ascii="Arial" w:hAnsi="Arial" w:cs="Arial"/>
                <w:sz w:val="24"/>
                <w:szCs w:val="24"/>
              </w:rPr>
              <w:t>The vision agreed by partners is still the right one: ‘</w:t>
            </w:r>
            <w:r w:rsidRPr="00741F3A">
              <w:rPr>
                <w:rFonts w:ascii="Arial" w:hAnsi="Arial" w:cs="Arial"/>
                <w:sz w:val="24"/>
                <w:szCs w:val="24"/>
              </w:rPr>
              <w:t xml:space="preserve">We want to ensure our children and young people thrive and reach their full potential; supporting </w:t>
            </w:r>
            <w:r w:rsidRPr="00741F3A">
              <w:rPr>
                <w:rFonts w:ascii="Arial" w:hAnsi="Arial" w:cs="Arial"/>
                <w:color w:val="000000"/>
                <w:sz w:val="24"/>
                <w:szCs w:val="24"/>
              </w:rPr>
              <w:t>when we are needed most</w:t>
            </w:r>
            <w:r w:rsidRPr="00741F3A">
              <w:rPr>
                <w:rFonts w:ascii="Arial" w:hAnsi="Arial" w:cs="Arial"/>
                <w:sz w:val="24"/>
                <w:szCs w:val="24"/>
              </w:rPr>
              <w:t>.</w:t>
            </w:r>
            <w:r>
              <w:rPr>
                <w:rFonts w:ascii="Arial" w:hAnsi="Arial" w:cs="Arial"/>
                <w:sz w:val="24"/>
                <w:szCs w:val="24"/>
              </w:rPr>
              <w:t xml:space="preserve">’ </w:t>
            </w:r>
            <w:r w:rsidRPr="005A48A6">
              <w:rPr>
                <w:rFonts w:ascii="Arial" w:hAnsi="Arial" w:cs="Arial"/>
                <w:sz w:val="24"/>
              </w:rPr>
              <w:t>The</w:t>
            </w:r>
            <w:r>
              <w:rPr>
                <w:rFonts w:ascii="Arial" w:hAnsi="Arial" w:cs="Arial"/>
                <w:sz w:val="24"/>
              </w:rPr>
              <w:t xml:space="preserve"> objective is to </w:t>
            </w:r>
            <w:r>
              <w:rPr>
                <w:rFonts w:ascii="Arial" w:hAnsi="Arial" w:cs="Arial"/>
                <w:sz w:val="24"/>
                <w:szCs w:val="24"/>
              </w:rPr>
              <w:t>help children, young people and families</w:t>
            </w:r>
            <w:r w:rsidRPr="001A61B6">
              <w:rPr>
                <w:rFonts w:ascii="Arial" w:hAnsi="Arial" w:cs="Arial"/>
                <w:sz w:val="24"/>
                <w:szCs w:val="24"/>
              </w:rPr>
              <w:t xml:space="preserve"> to make the right</w:t>
            </w:r>
            <w:r>
              <w:rPr>
                <w:rFonts w:ascii="Arial" w:hAnsi="Arial" w:cs="Arial"/>
                <w:sz w:val="24"/>
                <w:szCs w:val="24"/>
              </w:rPr>
              <w:t xml:space="preserve"> life choices to reduce their risk of vulnerability; enabling them</w:t>
            </w:r>
            <w:r w:rsidRPr="001A61B6">
              <w:rPr>
                <w:rFonts w:ascii="Arial" w:hAnsi="Arial" w:cs="Arial"/>
                <w:sz w:val="24"/>
                <w:szCs w:val="24"/>
              </w:rPr>
              <w:t xml:space="preserve"> to </w:t>
            </w:r>
            <w:r w:rsidR="00184900">
              <w:rPr>
                <w:rFonts w:ascii="Arial" w:hAnsi="Arial" w:cs="Arial"/>
                <w:sz w:val="24"/>
                <w:szCs w:val="24"/>
              </w:rPr>
              <w:t xml:space="preserve">do more for themselves. The aims of the Gloucestershire </w:t>
            </w:r>
            <w:r w:rsidR="00184900" w:rsidRPr="004A0CCA">
              <w:rPr>
                <w:rFonts w:ascii="Arial" w:hAnsi="Arial" w:cs="Arial"/>
                <w:sz w:val="24"/>
                <w:szCs w:val="24"/>
              </w:rPr>
              <w:t xml:space="preserve">Early Help </w:t>
            </w:r>
            <w:r w:rsidR="00184900">
              <w:rPr>
                <w:rFonts w:ascii="Arial" w:hAnsi="Arial" w:cs="Arial"/>
                <w:sz w:val="24"/>
                <w:szCs w:val="24"/>
              </w:rPr>
              <w:t xml:space="preserve"> and Children and Young People’s </w:t>
            </w:r>
            <w:r w:rsidR="00184900" w:rsidRPr="004A0CCA">
              <w:rPr>
                <w:rFonts w:ascii="Arial" w:hAnsi="Arial" w:cs="Arial"/>
                <w:sz w:val="24"/>
                <w:szCs w:val="24"/>
              </w:rPr>
              <w:t>Partnership Plan 2015-18</w:t>
            </w:r>
            <w:r w:rsidR="00184900">
              <w:rPr>
                <w:rFonts w:ascii="Arial" w:hAnsi="Arial" w:cs="Arial"/>
                <w:sz w:val="24"/>
                <w:szCs w:val="24"/>
              </w:rPr>
              <w:t xml:space="preserve"> are:</w:t>
            </w:r>
          </w:p>
          <w:p w:rsidR="00CF4024" w:rsidRPr="007D5016" w:rsidRDefault="00CF4024" w:rsidP="00CF4024">
            <w:pPr>
              <w:pStyle w:val="ListParagraph"/>
              <w:numPr>
                <w:ilvl w:val="0"/>
                <w:numId w:val="18"/>
              </w:numPr>
              <w:spacing w:after="0" w:line="240" w:lineRule="auto"/>
              <w:rPr>
                <w:rFonts w:ascii="Arial" w:hAnsi="Arial" w:cs="Arial"/>
                <w:bCs/>
                <w:i/>
                <w:iCs/>
                <w:color w:val="000000" w:themeColor="text1"/>
                <w:sz w:val="24"/>
                <w:szCs w:val="24"/>
              </w:rPr>
            </w:pPr>
            <w:r w:rsidRPr="007D5016">
              <w:rPr>
                <w:rFonts w:ascii="Arial" w:hAnsi="Arial" w:cs="Arial"/>
                <w:b/>
                <w:bCs/>
                <w:i/>
                <w:iCs/>
                <w:color w:val="000000" w:themeColor="text1"/>
                <w:sz w:val="24"/>
                <w:szCs w:val="24"/>
              </w:rPr>
              <w:t>Children will thrive at home</w:t>
            </w:r>
            <w:r w:rsidR="00CE7FBB" w:rsidRPr="007D5016">
              <w:rPr>
                <w:rFonts w:ascii="Arial" w:hAnsi="Arial" w:cs="Arial"/>
                <w:b/>
                <w:bCs/>
                <w:i/>
                <w:iCs/>
                <w:color w:val="000000" w:themeColor="text1"/>
                <w:sz w:val="24"/>
                <w:szCs w:val="24"/>
              </w:rPr>
              <w:t xml:space="preserve">: </w:t>
            </w:r>
            <w:r w:rsidRPr="007D5016">
              <w:rPr>
                <w:rFonts w:ascii="Arial" w:hAnsi="Arial" w:cs="Arial"/>
                <w:bCs/>
                <w:i/>
                <w:iCs/>
                <w:color w:val="000000" w:themeColor="text1"/>
                <w:sz w:val="24"/>
                <w:szCs w:val="24"/>
              </w:rPr>
              <w:t>Families stay together</w:t>
            </w:r>
            <w:r w:rsidR="007D5016" w:rsidRPr="007D5016">
              <w:rPr>
                <w:rFonts w:ascii="Arial" w:hAnsi="Arial" w:cs="Arial"/>
                <w:bCs/>
                <w:i/>
                <w:iCs/>
                <w:color w:val="000000" w:themeColor="text1"/>
                <w:sz w:val="24"/>
                <w:szCs w:val="24"/>
              </w:rPr>
              <w:t>.</w:t>
            </w:r>
            <w:r w:rsidRPr="007D5016">
              <w:rPr>
                <w:rFonts w:ascii="Arial" w:hAnsi="Arial" w:cs="Arial"/>
                <w:bCs/>
                <w:iCs/>
                <w:color w:val="000000" w:themeColor="text1"/>
                <w:sz w:val="24"/>
                <w:szCs w:val="24"/>
              </w:rPr>
              <w:t xml:space="preserve"> </w:t>
            </w:r>
            <w:r w:rsidRPr="007D5016">
              <w:rPr>
                <w:rFonts w:ascii="Arial" w:eastAsiaTheme="majorEastAsia" w:hAnsi="Arial" w:cs="Arial"/>
                <w:iCs/>
                <w:color w:val="000000" w:themeColor="text1"/>
                <w:sz w:val="24"/>
                <w:szCs w:val="24"/>
              </w:rPr>
              <w:t>Keeping families together dealing with emerging problems</w:t>
            </w:r>
          </w:p>
          <w:p w:rsidR="007D5016" w:rsidRPr="007D5016" w:rsidRDefault="00CF4024" w:rsidP="007D5016">
            <w:pPr>
              <w:pStyle w:val="ListParagraph"/>
              <w:numPr>
                <w:ilvl w:val="0"/>
                <w:numId w:val="18"/>
              </w:numPr>
              <w:spacing w:after="0" w:line="240" w:lineRule="auto"/>
              <w:rPr>
                <w:rFonts w:ascii="Arial" w:hAnsi="Arial" w:cs="Arial"/>
                <w:bCs/>
                <w:iCs/>
                <w:color w:val="000000" w:themeColor="text1"/>
                <w:sz w:val="24"/>
                <w:szCs w:val="24"/>
              </w:rPr>
            </w:pPr>
            <w:r w:rsidRPr="007D5016">
              <w:rPr>
                <w:rFonts w:ascii="Arial" w:hAnsi="Arial" w:cs="Arial"/>
                <w:b/>
                <w:bCs/>
                <w:i/>
                <w:iCs/>
                <w:sz w:val="24"/>
                <w:szCs w:val="24"/>
              </w:rPr>
              <w:t>Children will thrive at home with help</w:t>
            </w:r>
            <w:r w:rsidR="00CE7FBB" w:rsidRPr="007D5016">
              <w:rPr>
                <w:rFonts w:ascii="Arial" w:hAnsi="Arial" w:cs="Arial"/>
                <w:b/>
                <w:bCs/>
                <w:i/>
                <w:iCs/>
                <w:sz w:val="24"/>
                <w:szCs w:val="24"/>
              </w:rPr>
              <w:t xml:space="preserve">: </w:t>
            </w:r>
            <w:r w:rsidRPr="007D5016">
              <w:rPr>
                <w:rFonts w:ascii="Arial" w:hAnsi="Arial" w:cs="Arial"/>
                <w:bCs/>
                <w:i/>
                <w:iCs/>
                <w:sz w:val="24"/>
                <w:szCs w:val="24"/>
              </w:rPr>
              <w:t>Preventing family breakdown providin</w:t>
            </w:r>
            <w:r w:rsidR="007D5016" w:rsidRPr="007D5016">
              <w:rPr>
                <w:rFonts w:ascii="Arial" w:hAnsi="Arial" w:cs="Arial"/>
                <w:bCs/>
                <w:i/>
                <w:iCs/>
                <w:sz w:val="24"/>
                <w:szCs w:val="24"/>
              </w:rPr>
              <w:t>g help for children and parents</w:t>
            </w:r>
            <w:r w:rsidR="007D5016" w:rsidRPr="007D5016">
              <w:rPr>
                <w:rFonts w:ascii="Arial" w:hAnsi="Arial" w:cs="Arial"/>
                <w:bCs/>
                <w:iCs/>
                <w:sz w:val="24"/>
                <w:szCs w:val="24"/>
              </w:rPr>
              <w:t>.</w:t>
            </w:r>
            <w:r w:rsidRPr="007D5016">
              <w:rPr>
                <w:rFonts w:ascii="Arial" w:hAnsi="Arial" w:cs="Arial"/>
                <w:bCs/>
                <w:iCs/>
                <w:sz w:val="24"/>
                <w:szCs w:val="24"/>
              </w:rPr>
              <w:t xml:space="preserve"> </w:t>
            </w:r>
            <w:r w:rsidRPr="007D5016">
              <w:rPr>
                <w:rFonts w:ascii="Arial" w:hAnsi="Arial" w:cs="Arial"/>
                <w:sz w:val="24"/>
                <w:szCs w:val="24"/>
              </w:rPr>
              <w:t>Families stay safely together; with extra help from communities and practitioners</w:t>
            </w:r>
          </w:p>
          <w:p w:rsidR="007D5016" w:rsidRPr="007D5016" w:rsidRDefault="00CF4024" w:rsidP="007D5016">
            <w:pPr>
              <w:pStyle w:val="ListParagraph"/>
              <w:numPr>
                <w:ilvl w:val="0"/>
                <w:numId w:val="18"/>
              </w:numPr>
              <w:spacing w:after="0" w:line="240" w:lineRule="auto"/>
              <w:rPr>
                <w:rFonts w:ascii="Arial" w:hAnsi="Arial" w:cs="Arial"/>
                <w:bCs/>
                <w:iCs/>
                <w:color w:val="000000" w:themeColor="text1"/>
                <w:sz w:val="24"/>
                <w:szCs w:val="24"/>
              </w:rPr>
            </w:pPr>
            <w:r w:rsidRPr="007D5016">
              <w:rPr>
                <w:rFonts w:ascii="Arial" w:hAnsi="Arial" w:cs="Arial"/>
                <w:b/>
                <w:bCs/>
                <w:i/>
                <w:iCs/>
                <w:sz w:val="24"/>
                <w:szCs w:val="24"/>
              </w:rPr>
              <w:t>C</w:t>
            </w:r>
            <w:r w:rsidR="00CE7FBB" w:rsidRPr="007D5016">
              <w:rPr>
                <w:rFonts w:ascii="Arial" w:hAnsi="Arial" w:cs="Arial"/>
                <w:b/>
                <w:bCs/>
                <w:i/>
                <w:iCs/>
                <w:sz w:val="24"/>
                <w:szCs w:val="24"/>
              </w:rPr>
              <w:t>hildren</w:t>
            </w:r>
            <w:r w:rsidRPr="007D5016">
              <w:rPr>
                <w:rFonts w:ascii="Arial" w:hAnsi="Arial" w:cs="Arial"/>
                <w:b/>
                <w:bCs/>
                <w:i/>
                <w:iCs/>
                <w:sz w:val="24"/>
                <w:szCs w:val="24"/>
              </w:rPr>
              <w:t xml:space="preserve"> will thrive with </w:t>
            </w:r>
            <w:r w:rsidR="007D5016" w:rsidRPr="007D5016">
              <w:rPr>
                <w:rFonts w:ascii="Arial" w:hAnsi="Arial" w:cs="Arial"/>
                <w:b/>
                <w:bCs/>
                <w:i/>
                <w:iCs/>
                <w:sz w:val="24"/>
                <w:szCs w:val="24"/>
              </w:rPr>
              <w:t>specialist help</w:t>
            </w:r>
            <w:r w:rsidR="00CE7FBB" w:rsidRPr="007D5016">
              <w:rPr>
                <w:rFonts w:ascii="Arial" w:hAnsi="Arial" w:cs="Arial"/>
                <w:b/>
                <w:bCs/>
                <w:i/>
                <w:iCs/>
                <w:sz w:val="24"/>
                <w:szCs w:val="24"/>
              </w:rPr>
              <w:t xml:space="preserve">: </w:t>
            </w:r>
            <w:r w:rsidR="007D5016" w:rsidRPr="007D5016">
              <w:rPr>
                <w:rFonts w:ascii="Arial" w:hAnsi="Arial" w:cs="Arial"/>
                <w:bCs/>
                <w:i/>
                <w:iCs/>
                <w:sz w:val="24"/>
                <w:szCs w:val="24"/>
              </w:rPr>
              <w:t>Providing for effective and efficient responses and lasting solutions.</w:t>
            </w:r>
            <w:r w:rsidR="007D5016" w:rsidRPr="007D5016">
              <w:rPr>
                <w:rFonts w:ascii="Arial" w:hAnsi="Arial" w:cs="Arial"/>
                <w:sz w:val="24"/>
                <w:szCs w:val="24"/>
              </w:rPr>
              <w:t xml:space="preserve"> Children, who need it, will have specialist help; have a good experience and settle permanently, quickly and safe</w:t>
            </w:r>
            <w:r w:rsidR="007D5016">
              <w:rPr>
                <w:rFonts w:ascii="Arial" w:hAnsi="Arial" w:cs="Arial"/>
                <w:sz w:val="24"/>
                <w:szCs w:val="24"/>
              </w:rPr>
              <w:t>ly.</w:t>
            </w:r>
          </w:p>
          <w:p w:rsidR="00CE7FBB" w:rsidRPr="00184900" w:rsidRDefault="007D5016" w:rsidP="00473DBD">
            <w:pPr>
              <w:pStyle w:val="ListParagraph"/>
              <w:numPr>
                <w:ilvl w:val="0"/>
                <w:numId w:val="18"/>
              </w:numPr>
              <w:spacing w:after="0" w:line="240" w:lineRule="auto"/>
              <w:rPr>
                <w:rFonts w:ascii="Arial" w:hAnsi="Arial" w:cs="Arial"/>
                <w:bCs/>
                <w:iCs/>
                <w:color w:val="000000" w:themeColor="text1"/>
                <w:sz w:val="24"/>
                <w:szCs w:val="24"/>
              </w:rPr>
            </w:pPr>
            <w:r w:rsidRPr="007D5016">
              <w:rPr>
                <w:rFonts w:ascii="Arial" w:hAnsi="Arial" w:cs="Arial"/>
                <w:b/>
                <w:i/>
                <w:sz w:val="24"/>
                <w:szCs w:val="24"/>
              </w:rPr>
              <w:t>We will work well together</w:t>
            </w:r>
            <w:r w:rsidR="00CE7FBB" w:rsidRPr="007D5016">
              <w:rPr>
                <w:rFonts w:ascii="Arial" w:hAnsi="Arial" w:cs="Arial"/>
                <w:b/>
                <w:sz w:val="24"/>
                <w:szCs w:val="24"/>
              </w:rPr>
              <w:t>:</w:t>
            </w:r>
            <w:r w:rsidR="00CE7FBB" w:rsidRPr="007D5016">
              <w:rPr>
                <w:rFonts w:ascii="Arial" w:hAnsi="Arial" w:cs="Arial"/>
                <w:sz w:val="24"/>
                <w:szCs w:val="24"/>
              </w:rPr>
              <w:t xml:space="preserve"> </w:t>
            </w:r>
            <w:r w:rsidRPr="007D5016">
              <w:rPr>
                <w:rFonts w:ascii="Arial" w:hAnsi="Arial" w:cs="Arial"/>
                <w:i/>
                <w:sz w:val="24"/>
                <w:szCs w:val="24"/>
              </w:rPr>
              <w:t>We will change our systems</w:t>
            </w:r>
            <w:r>
              <w:rPr>
                <w:rFonts w:ascii="Arial" w:hAnsi="Arial" w:cs="Arial"/>
                <w:sz w:val="24"/>
                <w:szCs w:val="24"/>
              </w:rPr>
              <w:t xml:space="preserve">. </w:t>
            </w:r>
            <w:r w:rsidRPr="007D5016">
              <w:rPr>
                <w:rFonts w:ascii="Arial" w:hAnsi="Arial" w:cs="Arial"/>
                <w:bCs/>
                <w:iCs/>
                <w:sz w:val="24"/>
                <w:szCs w:val="24"/>
              </w:rPr>
              <w:t>Planning, developing and jointly providing appropriate support for families</w:t>
            </w:r>
            <w:r>
              <w:rPr>
                <w:rFonts w:ascii="Arial" w:hAnsi="Arial" w:cs="Arial"/>
                <w:bCs/>
                <w:iCs/>
                <w:sz w:val="24"/>
                <w:szCs w:val="24"/>
              </w:rPr>
              <w:t>.</w:t>
            </w:r>
          </w:p>
        </w:tc>
      </w:tr>
    </w:tbl>
    <w:p w:rsidR="00851361" w:rsidRDefault="00851361" w:rsidP="00AF6CA4">
      <w:pPr>
        <w:rPr>
          <w:rFonts w:ascii="Arial" w:hAnsi="Arial" w:cs="Arial"/>
          <w:b/>
          <w:sz w:val="32"/>
          <w:szCs w:val="32"/>
        </w:rPr>
      </w:pPr>
    </w:p>
    <w:p w:rsidR="00AF6CA4" w:rsidRPr="00ED4945" w:rsidRDefault="0096505D" w:rsidP="00AF6CA4">
      <w:pPr>
        <w:rPr>
          <w:rFonts w:ascii="Arial" w:hAnsi="Arial" w:cs="Arial"/>
          <w:b/>
          <w:sz w:val="32"/>
          <w:szCs w:val="32"/>
        </w:rPr>
      </w:pPr>
      <w:r w:rsidRPr="00ED4945">
        <w:rPr>
          <w:rFonts w:ascii="Arial" w:hAnsi="Arial" w:cs="Arial"/>
          <w:b/>
          <w:sz w:val="32"/>
          <w:szCs w:val="32"/>
        </w:rPr>
        <w:lastRenderedPageBreak/>
        <w:t xml:space="preserve">Documenting </w:t>
      </w:r>
      <w:r w:rsidR="00197F36">
        <w:rPr>
          <w:rFonts w:ascii="Arial" w:hAnsi="Arial" w:cs="Arial"/>
          <w:b/>
          <w:sz w:val="32"/>
          <w:szCs w:val="32"/>
        </w:rPr>
        <w:t>use of sufficient information</w:t>
      </w:r>
      <w:r w:rsidR="00AF6CA4" w:rsidRPr="00ED4945">
        <w:rPr>
          <w:rFonts w:ascii="Arial" w:hAnsi="Arial" w:cs="Arial"/>
          <w:b/>
          <w:sz w:val="32"/>
          <w:szCs w:val="32"/>
        </w:rPr>
        <w:t xml:space="preserve"> </w:t>
      </w:r>
    </w:p>
    <w:p w:rsidR="00AF6CA4" w:rsidRDefault="00EB0C93" w:rsidP="00AF6CA4">
      <w:pPr>
        <w:pStyle w:val="ListParagraph"/>
        <w:ind w:left="0"/>
        <w:rPr>
          <w:rFonts w:ascii="Arial" w:hAnsi="Arial" w:cs="Arial"/>
          <w:sz w:val="24"/>
          <w:szCs w:val="24"/>
        </w:rPr>
      </w:pPr>
      <w:r>
        <w:rPr>
          <w:rFonts w:ascii="Arial" w:hAnsi="Arial" w:cs="Arial"/>
          <w:sz w:val="24"/>
          <w:szCs w:val="24"/>
        </w:rPr>
        <w:t>Please d</w:t>
      </w:r>
      <w:r w:rsidR="00AF6CA4">
        <w:rPr>
          <w:rFonts w:ascii="Arial" w:hAnsi="Arial" w:cs="Arial"/>
          <w:sz w:val="24"/>
          <w:szCs w:val="24"/>
        </w:rPr>
        <w:t xml:space="preserve">ocument below the data and information sources that you have used </w:t>
      </w:r>
      <w:r w:rsidR="00627088">
        <w:rPr>
          <w:rFonts w:ascii="Arial" w:hAnsi="Arial" w:cs="Arial"/>
          <w:sz w:val="24"/>
          <w:szCs w:val="24"/>
        </w:rPr>
        <w:t>to understand the needs, participation and experiences of each protected group</w:t>
      </w:r>
      <w:r w:rsidR="00E865F5">
        <w:rPr>
          <w:rFonts w:ascii="Arial" w:hAnsi="Arial" w:cs="Arial"/>
          <w:sz w:val="24"/>
          <w:szCs w:val="24"/>
        </w:rPr>
        <w:t>.</w:t>
      </w:r>
      <w:r w:rsidR="00AF6CA4" w:rsidRPr="00D441A8">
        <w:rPr>
          <w:rFonts w:ascii="Arial" w:hAnsi="Arial" w:cs="Arial"/>
          <w:sz w:val="24"/>
          <w:szCs w:val="24"/>
        </w:rPr>
        <w:t xml:space="preserve"> </w:t>
      </w:r>
      <w:r w:rsidR="00473DBD">
        <w:rPr>
          <w:rFonts w:ascii="Arial" w:hAnsi="Arial" w:cs="Arial"/>
          <w:sz w:val="24"/>
          <w:szCs w:val="24"/>
        </w:rPr>
        <w:t>Evidence must be gathered as the policy is developed and used to inform decisions.</w:t>
      </w:r>
    </w:p>
    <w:p w:rsidR="00485693" w:rsidRDefault="00197F36" w:rsidP="0036518B">
      <w:pPr>
        <w:spacing w:after="0" w:line="240" w:lineRule="auto"/>
        <w:rPr>
          <w:rFonts w:ascii="Arial" w:hAnsi="Arial" w:cs="Arial"/>
          <w:sz w:val="24"/>
          <w:szCs w:val="24"/>
        </w:rPr>
      </w:pPr>
      <w:r>
        <w:rPr>
          <w:rFonts w:ascii="Arial" w:hAnsi="Arial" w:cs="Arial"/>
          <w:sz w:val="24"/>
          <w:szCs w:val="24"/>
        </w:rPr>
        <w:t>Service user data</w:t>
      </w:r>
    </w:p>
    <w:p w:rsidR="00197F36" w:rsidRDefault="00197F36" w:rsidP="0036518B">
      <w:pPr>
        <w:spacing w:after="0" w:line="240" w:lineRule="auto"/>
        <w:rPr>
          <w:rFonts w:ascii="Arial" w:hAnsi="Arial" w:cs="Arial"/>
          <w:sz w:val="24"/>
          <w:szCs w:val="24"/>
        </w:rPr>
      </w:pPr>
    </w:p>
    <w:p w:rsidR="00485693" w:rsidRDefault="00485693" w:rsidP="0036518B">
      <w:pPr>
        <w:spacing w:after="0" w:line="240" w:lineRule="auto"/>
        <w:rPr>
          <w:rFonts w:ascii="Arial" w:hAnsi="Arial" w:cs="Arial"/>
          <w:sz w:val="24"/>
          <w:szCs w:val="24"/>
        </w:rPr>
      </w:pPr>
      <w:r w:rsidRPr="00197F36">
        <w:rPr>
          <w:rFonts w:ascii="Arial" w:hAnsi="Arial" w:cs="Arial"/>
          <w:sz w:val="24"/>
          <w:szCs w:val="24"/>
        </w:rPr>
        <w:t xml:space="preserve">Service user </w:t>
      </w:r>
      <w:r w:rsidR="002E54BC" w:rsidRPr="00197F36">
        <w:rPr>
          <w:rFonts w:ascii="Arial" w:hAnsi="Arial" w:cs="Arial"/>
          <w:sz w:val="24"/>
          <w:szCs w:val="24"/>
        </w:rPr>
        <w:t>data</w:t>
      </w:r>
      <w:r w:rsidR="002E54BC">
        <w:rPr>
          <w:rFonts w:ascii="Arial" w:hAnsi="Arial" w:cs="Arial"/>
          <w:sz w:val="24"/>
          <w:szCs w:val="24"/>
        </w:rPr>
        <w:t xml:space="preserve"> </w:t>
      </w:r>
      <w:r w:rsidR="00197F36">
        <w:rPr>
          <w:rFonts w:ascii="Arial" w:hAnsi="Arial" w:cs="Arial"/>
          <w:sz w:val="24"/>
          <w:szCs w:val="24"/>
        </w:rPr>
        <w:t xml:space="preserve">is an important source of evidence and </w:t>
      </w:r>
      <w:r w:rsidR="002E54BC">
        <w:rPr>
          <w:rFonts w:ascii="Arial" w:hAnsi="Arial" w:cs="Arial"/>
          <w:sz w:val="24"/>
          <w:szCs w:val="24"/>
        </w:rPr>
        <w:t xml:space="preserve">should be </w:t>
      </w:r>
      <w:r w:rsidR="002E54BC" w:rsidRPr="00EB0C93">
        <w:rPr>
          <w:rFonts w:ascii="Arial" w:hAnsi="Arial" w:cs="Arial"/>
          <w:sz w:val="24"/>
          <w:szCs w:val="24"/>
        </w:rPr>
        <w:t>collated</w:t>
      </w:r>
      <w:r w:rsidR="00322A61" w:rsidRPr="00EB0C93">
        <w:rPr>
          <w:rFonts w:ascii="Arial" w:hAnsi="Arial" w:cs="Arial"/>
          <w:sz w:val="24"/>
          <w:szCs w:val="24"/>
        </w:rPr>
        <w:t xml:space="preserve"> as part of routine monitoring of in</w:t>
      </w:r>
      <w:r w:rsidR="00EB0C93" w:rsidRPr="00EB0C93">
        <w:rPr>
          <w:rFonts w:ascii="Arial" w:hAnsi="Arial" w:cs="Arial"/>
          <w:sz w:val="24"/>
          <w:szCs w:val="24"/>
        </w:rPr>
        <w:t xml:space="preserve">- </w:t>
      </w:r>
      <w:r w:rsidR="00322A61" w:rsidRPr="00EB0C93">
        <w:rPr>
          <w:rFonts w:ascii="Arial" w:hAnsi="Arial" w:cs="Arial"/>
          <w:sz w:val="24"/>
          <w:szCs w:val="24"/>
        </w:rPr>
        <w:t xml:space="preserve">house or external </w:t>
      </w:r>
      <w:r w:rsidR="00EB0C93" w:rsidRPr="00EB0C93">
        <w:rPr>
          <w:rFonts w:ascii="Arial" w:hAnsi="Arial" w:cs="Arial"/>
          <w:sz w:val="24"/>
          <w:szCs w:val="24"/>
        </w:rPr>
        <w:t>services</w:t>
      </w:r>
      <w:r w:rsidR="0078511B">
        <w:rPr>
          <w:rFonts w:ascii="Arial" w:hAnsi="Arial" w:cs="Arial"/>
          <w:sz w:val="24"/>
          <w:szCs w:val="24"/>
        </w:rPr>
        <w:t>.</w:t>
      </w:r>
      <w:r w:rsidR="002E54BC">
        <w:rPr>
          <w:rFonts w:ascii="Arial" w:hAnsi="Arial" w:cs="Arial"/>
          <w:sz w:val="24"/>
          <w:szCs w:val="24"/>
        </w:rPr>
        <w:t xml:space="preserve"> </w:t>
      </w:r>
      <w:r w:rsidR="0078511B">
        <w:rPr>
          <w:rFonts w:ascii="Arial" w:hAnsi="Arial" w:cs="Arial"/>
          <w:sz w:val="24"/>
          <w:szCs w:val="24"/>
        </w:rPr>
        <w:t xml:space="preserve">If </w:t>
      </w:r>
      <w:r w:rsidR="00197F36">
        <w:rPr>
          <w:rFonts w:ascii="Arial" w:hAnsi="Arial" w:cs="Arial"/>
          <w:sz w:val="24"/>
          <w:szCs w:val="24"/>
        </w:rPr>
        <w:t xml:space="preserve">service user </w:t>
      </w:r>
      <w:r w:rsidR="002E54BC">
        <w:rPr>
          <w:rFonts w:ascii="Arial" w:hAnsi="Arial" w:cs="Arial"/>
          <w:sz w:val="24"/>
          <w:szCs w:val="24"/>
        </w:rPr>
        <w:t xml:space="preserve">data is not available record </w:t>
      </w:r>
      <w:r w:rsidR="0078511B">
        <w:rPr>
          <w:rFonts w:ascii="Arial" w:hAnsi="Arial" w:cs="Arial"/>
          <w:sz w:val="24"/>
          <w:szCs w:val="24"/>
        </w:rPr>
        <w:t xml:space="preserve">‘not </w:t>
      </w:r>
      <w:r w:rsidR="002E54BC">
        <w:rPr>
          <w:rFonts w:ascii="Arial" w:hAnsi="Arial" w:cs="Arial"/>
          <w:sz w:val="24"/>
          <w:szCs w:val="24"/>
        </w:rPr>
        <w:t xml:space="preserve">known’ </w:t>
      </w:r>
      <w:r w:rsidR="00F23B25">
        <w:rPr>
          <w:rFonts w:ascii="Arial" w:hAnsi="Arial" w:cs="Arial"/>
          <w:sz w:val="24"/>
          <w:szCs w:val="24"/>
        </w:rPr>
        <w:t>and use</w:t>
      </w:r>
      <w:r w:rsidR="0078511B">
        <w:rPr>
          <w:rFonts w:ascii="Arial" w:hAnsi="Arial" w:cs="Arial"/>
          <w:sz w:val="24"/>
          <w:szCs w:val="24"/>
        </w:rPr>
        <w:t xml:space="preserve"> the action plan to identify what improvement actions will be used to </w:t>
      </w:r>
      <w:r w:rsidR="002E54BC">
        <w:rPr>
          <w:rFonts w:ascii="Arial" w:hAnsi="Arial" w:cs="Arial"/>
          <w:sz w:val="24"/>
          <w:szCs w:val="24"/>
        </w:rPr>
        <w:t>gather data going forward.</w:t>
      </w:r>
    </w:p>
    <w:p w:rsidR="00485693" w:rsidRDefault="00485693" w:rsidP="0036518B">
      <w:pPr>
        <w:spacing w:after="0" w:line="240" w:lineRule="auto"/>
        <w:rPr>
          <w:rFonts w:ascii="Arial" w:hAnsi="Arial" w:cs="Arial"/>
          <w:i/>
          <w:color w:val="00B0F0"/>
          <w:sz w:val="20"/>
          <w:szCs w:val="20"/>
        </w:rPr>
      </w:pPr>
    </w:p>
    <w:p w:rsidR="00485693" w:rsidRDefault="000E3BE5" w:rsidP="0036518B">
      <w:pPr>
        <w:spacing w:after="0" w:line="240" w:lineRule="auto"/>
        <w:rPr>
          <w:rFonts w:ascii="Arial" w:hAnsi="Arial" w:cs="Arial"/>
          <w:sz w:val="24"/>
          <w:szCs w:val="24"/>
        </w:rPr>
      </w:pPr>
      <w:hyperlink r:id="rId9" w:history="1">
        <w:r w:rsidR="002E54BC" w:rsidRPr="00EB0C93">
          <w:rPr>
            <w:rStyle w:val="Hyperlink"/>
            <w:rFonts w:ascii="Arial" w:hAnsi="Arial" w:cs="Arial"/>
            <w:sz w:val="24"/>
            <w:szCs w:val="24"/>
          </w:rPr>
          <w:t>Service user diversity reports</w:t>
        </w:r>
      </w:hyperlink>
      <w:r w:rsidR="002E54BC" w:rsidRPr="00EB0C93">
        <w:rPr>
          <w:rFonts w:ascii="Arial" w:hAnsi="Arial" w:cs="Arial"/>
          <w:sz w:val="24"/>
          <w:szCs w:val="24"/>
        </w:rPr>
        <w:t xml:space="preserve"> are available on our </w:t>
      </w:r>
      <w:r w:rsidR="00684542">
        <w:rPr>
          <w:rFonts w:ascii="Arial" w:hAnsi="Arial" w:cs="Arial"/>
          <w:sz w:val="24"/>
          <w:szCs w:val="24"/>
        </w:rPr>
        <w:t xml:space="preserve">website and give an indication of service user participation </w:t>
      </w:r>
      <w:r w:rsidR="00197F36">
        <w:rPr>
          <w:rFonts w:ascii="Arial" w:hAnsi="Arial" w:cs="Arial"/>
          <w:sz w:val="24"/>
          <w:szCs w:val="24"/>
        </w:rPr>
        <w:t xml:space="preserve">across commissioning areas, for example adult residential services and youth services. It does not include participation </w:t>
      </w:r>
      <w:r w:rsidR="005F32F2">
        <w:rPr>
          <w:rFonts w:ascii="Arial" w:hAnsi="Arial" w:cs="Arial"/>
          <w:sz w:val="24"/>
          <w:szCs w:val="24"/>
        </w:rPr>
        <w:t xml:space="preserve">data </w:t>
      </w:r>
      <w:r w:rsidR="00197F36">
        <w:rPr>
          <w:rFonts w:ascii="Arial" w:hAnsi="Arial" w:cs="Arial"/>
          <w:sz w:val="24"/>
          <w:szCs w:val="24"/>
        </w:rPr>
        <w:t>at individual service level.</w:t>
      </w:r>
    </w:p>
    <w:p w:rsidR="00485693" w:rsidRDefault="00485693" w:rsidP="0036518B">
      <w:pPr>
        <w:spacing w:after="0" w:line="240" w:lineRule="auto"/>
        <w:rPr>
          <w:rFonts w:ascii="Arial" w:hAnsi="Arial" w:cs="Arial"/>
          <w:sz w:val="24"/>
          <w:szCs w:val="24"/>
        </w:rPr>
      </w:pPr>
    </w:p>
    <w:p w:rsidR="00C372C1" w:rsidRDefault="00C372C1" w:rsidP="0036518B">
      <w:pPr>
        <w:spacing w:after="0" w:line="240" w:lineRule="auto"/>
        <w:rPr>
          <w:rFonts w:ascii="Arial" w:hAnsi="Arial" w:cs="Arial"/>
          <w:sz w:val="24"/>
          <w:szCs w:val="24"/>
        </w:rPr>
      </w:pPr>
      <w:r>
        <w:rPr>
          <w:rFonts w:ascii="Arial" w:hAnsi="Arial" w:cs="Arial"/>
          <w:sz w:val="24"/>
          <w:szCs w:val="24"/>
        </w:rPr>
        <w:t xml:space="preserve">Needs analysis </w:t>
      </w:r>
    </w:p>
    <w:p w:rsidR="00C372C1" w:rsidRDefault="00C372C1" w:rsidP="0036518B">
      <w:pPr>
        <w:spacing w:after="0" w:line="240" w:lineRule="auto"/>
        <w:rPr>
          <w:rFonts w:ascii="Arial" w:hAnsi="Arial" w:cs="Arial"/>
          <w:sz w:val="24"/>
          <w:szCs w:val="24"/>
        </w:rPr>
      </w:pPr>
    </w:p>
    <w:p w:rsidR="0036518B" w:rsidRDefault="000E3BE5" w:rsidP="0036518B">
      <w:pPr>
        <w:spacing w:after="0" w:line="240" w:lineRule="auto"/>
        <w:rPr>
          <w:rFonts w:ascii="Arial" w:hAnsi="Arial" w:cs="Arial"/>
          <w:sz w:val="24"/>
          <w:szCs w:val="24"/>
        </w:rPr>
      </w:pPr>
      <w:hyperlink r:id="rId10" w:history="1">
        <w:r w:rsidR="0036518B" w:rsidRPr="00485693">
          <w:rPr>
            <w:rStyle w:val="Hyperlink"/>
            <w:rFonts w:ascii="Arial" w:hAnsi="Arial" w:cs="Arial"/>
            <w:sz w:val="24"/>
            <w:szCs w:val="24"/>
          </w:rPr>
          <w:t>Gloucestershire population demographics</w:t>
        </w:r>
      </w:hyperlink>
      <w:r w:rsidR="00851361">
        <w:rPr>
          <w:rFonts w:ascii="Arial" w:hAnsi="Arial" w:cs="Arial"/>
          <w:sz w:val="24"/>
          <w:szCs w:val="24"/>
        </w:rPr>
        <w:t xml:space="preserve"> data is</w:t>
      </w:r>
      <w:r w:rsidR="0036518B">
        <w:rPr>
          <w:rFonts w:ascii="Arial" w:hAnsi="Arial" w:cs="Arial"/>
          <w:sz w:val="24"/>
          <w:szCs w:val="24"/>
        </w:rPr>
        <w:t xml:space="preserve"> available </w:t>
      </w:r>
      <w:r w:rsidR="00851361">
        <w:rPr>
          <w:rFonts w:ascii="Arial" w:hAnsi="Arial" w:cs="Arial"/>
          <w:sz w:val="24"/>
          <w:szCs w:val="24"/>
        </w:rPr>
        <w:t>to understand the representation of different protected groups across the county</w:t>
      </w:r>
      <w:r w:rsidR="002D048F">
        <w:rPr>
          <w:rFonts w:ascii="Arial" w:hAnsi="Arial" w:cs="Arial"/>
          <w:sz w:val="24"/>
          <w:szCs w:val="24"/>
        </w:rPr>
        <w:t xml:space="preserve"> and help with needs analysis</w:t>
      </w:r>
      <w:r w:rsidR="00851361">
        <w:rPr>
          <w:rFonts w:ascii="Arial" w:hAnsi="Arial" w:cs="Arial"/>
          <w:sz w:val="24"/>
          <w:szCs w:val="24"/>
        </w:rPr>
        <w:t xml:space="preserve">. Data </w:t>
      </w:r>
      <w:r w:rsidR="002D048F">
        <w:rPr>
          <w:rFonts w:ascii="Arial" w:hAnsi="Arial" w:cs="Arial"/>
          <w:sz w:val="24"/>
          <w:szCs w:val="24"/>
        </w:rPr>
        <w:t xml:space="preserve">like this </w:t>
      </w:r>
      <w:r w:rsidR="0036518B">
        <w:rPr>
          <w:rFonts w:ascii="Arial" w:hAnsi="Arial" w:cs="Arial"/>
          <w:sz w:val="24"/>
          <w:szCs w:val="24"/>
        </w:rPr>
        <w:t xml:space="preserve">may </w:t>
      </w:r>
      <w:r w:rsidR="00851361">
        <w:rPr>
          <w:rFonts w:ascii="Arial" w:hAnsi="Arial" w:cs="Arial"/>
          <w:sz w:val="24"/>
          <w:szCs w:val="24"/>
        </w:rPr>
        <w:t xml:space="preserve">also </w:t>
      </w:r>
      <w:r w:rsidR="0036518B">
        <w:rPr>
          <w:rFonts w:ascii="Arial" w:hAnsi="Arial" w:cs="Arial"/>
          <w:sz w:val="24"/>
          <w:szCs w:val="24"/>
        </w:rPr>
        <w:t xml:space="preserve">be </w:t>
      </w:r>
      <w:r w:rsidR="00851361">
        <w:rPr>
          <w:rFonts w:ascii="Arial" w:hAnsi="Arial" w:cs="Arial"/>
          <w:sz w:val="24"/>
          <w:szCs w:val="24"/>
        </w:rPr>
        <w:t xml:space="preserve">also </w:t>
      </w:r>
      <w:r w:rsidR="0036518B">
        <w:rPr>
          <w:rFonts w:ascii="Arial" w:hAnsi="Arial" w:cs="Arial"/>
          <w:sz w:val="24"/>
          <w:szCs w:val="24"/>
        </w:rPr>
        <w:t xml:space="preserve">useful </w:t>
      </w:r>
      <w:r w:rsidR="00485693">
        <w:rPr>
          <w:rFonts w:ascii="Arial" w:hAnsi="Arial" w:cs="Arial"/>
          <w:sz w:val="24"/>
          <w:szCs w:val="24"/>
        </w:rPr>
        <w:t>for benchmarking to identify under or over representation of a service by a</w:t>
      </w:r>
      <w:r w:rsidR="00684542">
        <w:rPr>
          <w:rFonts w:ascii="Arial" w:hAnsi="Arial" w:cs="Arial"/>
          <w:sz w:val="24"/>
          <w:szCs w:val="24"/>
        </w:rPr>
        <w:t xml:space="preserve">ny of the </w:t>
      </w:r>
      <w:r w:rsidR="00485693">
        <w:rPr>
          <w:rFonts w:ascii="Arial" w:hAnsi="Arial" w:cs="Arial"/>
          <w:sz w:val="24"/>
          <w:szCs w:val="24"/>
        </w:rPr>
        <w:t>protected group</w:t>
      </w:r>
      <w:r w:rsidR="00684542">
        <w:rPr>
          <w:rFonts w:ascii="Arial" w:hAnsi="Arial" w:cs="Arial"/>
          <w:sz w:val="24"/>
          <w:szCs w:val="24"/>
        </w:rPr>
        <w:t>s</w:t>
      </w:r>
      <w:r w:rsidR="00485693">
        <w:rPr>
          <w:rFonts w:ascii="Arial" w:hAnsi="Arial" w:cs="Arial"/>
          <w:sz w:val="24"/>
          <w:szCs w:val="24"/>
        </w:rPr>
        <w:t>.</w:t>
      </w:r>
      <w:r w:rsidR="0036518B">
        <w:rPr>
          <w:rFonts w:ascii="Arial" w:hAnsi="Arial" w:cs="Arial"/>
          <w:sz w:val="24"/>
          <w:szCs w:val="24"/>
        </w:rPr>
        <w:t xml:space="preserve"> For example</w:t>
      </w:r>
      <w:r w:rsidR="00684542">
        <w:rPr>
          <w:rFonts w:ascii="Arial" w:hAnsi="Arial" w:cs="Arial"/>
          <w:sz w:val="24"/>
          <w:szCs w:val="24"/>
        </w:rPr>
        <w:t>, a service</w:t>
      </w:r>
      <w:r w:rsidR="0036518B">
        <w:rPr>
          <w:rFonts w:ascii="Arial" w:hAnsi="Arial" w:cs="Arial"/>
          <w:sz w:val="24"/>
          <w:szCs w:val="24"/>
        </w:rPr>
        <w:t xml:space="preserve"> </w:t>
      </w:r>
      <w:r w:rsidR="00485693">
        <w:rPr>
          <w:rFonts w:ascii="Arial" w:hAnsi="Arial" w:cs="Arial"/>
          <w:sz w:val="24"/>
          <w:szCs w:val="24"/>
        </w:rPr>
        <w:t xml:space="preserve">is open to all </w:t>
      </w:r>
      <w:r w:rsidR="00684542">
        <w:rPr>
          <w:rFonts w:ascii="Arial" w:hAnsi="Arial" w:cs="Arial"/>
          <w:sz w:val="24"/>
          <w:szCs w:val="24"/>
        </w:rPr>
        <w:t xml:space="preserve">residents and from monitoring you know that </w:t>
      </w:r>
      <w:r w:rsidR="0036518B">
        <w:rPr>
          <w:rFonts w:ascii="Arial" w:hAnsi="Arial" w:cs="Arial"/>
          <w:sz w:val="24"/>
          <w:szCs w:val="24"/>
        </w:rPr>
        <w:t>2</w:t>
      </w:r>
      <w:r w:rsidR="00684542">
        <w:rPr>
          <w:rFonts w:ascii="Arial" w:hAnsi="Arial" w:cs="Arial"/>
          <w:sz w:val="24"/>
          <w:szCs w:val="24"/>
        </w:rPr>
        <w:t xml:space="preserve">% of service users are disabled: However, demographic data indicate that </w:t>
      </w:r>
      <w:r w:rsidR="00197F36">
        <w:rPr>
          <w:rFonts w:ascii="Arial" w:hAnsi="Arial" w:cs="Arial"/>
          <w:sz w:val="24"/>
          <w:szCs w:val="24"/>
        </w:rPr>
        <w:t>16.</w:t>
      </w:r>
      <w:r w:rsidR="00684542">
        <w:rPr>
          <w:rFonts w:ascii="Arial" w:hAnsi="Arial" w:cs="Arial"/>
          <w:sz w:val="24"/>
          <w:szCs w:val="24"/>
        </w:rPr>
        <w:t xml:space="preserve">7% of Gloucestershire residents </w:t>
      </w:r>
      <w:r w:rsidR="00197F36">
        <w:rPr>
          <w:rFonts w:ascii="Arial" w:hAnsi="Arial" w:cs="Arial"/>
          <w:sz w:val="24"/>
          <w:szCs w:val="24"/>
        </w:rPr>
        <w:t>report having a disability or long term limiting illness.</w:t>
      </w:r>
      <w:r w:rsidR="00684542">
        <w:rPr>
          <w:rFonts w:ascii="Arial" w:hAnsi="Arial" w:cs="Arial"/>
          <w:sz w:val="24"/>
          <w:szCs w:val="24"/>
        </w:rPr>
        <w:t xml:space="preserve"> This </w:t>
      </w:r>
      <w:r w:rsidR="00197F36">
        <w:rPr>
          <w:rFonts w:ascii="Arial" w:hAnsi="Arial" w:cs="Arial"/>
          <w:sz w:val="24"/>
          <w:szCs w:val="24"/>
        </w:rPr>
        <w:t>finding</w:t>
      </w:r>
      <w:r w:rsidR="00684542">
        <w:rPr>
          <w:rFonts w:ascii="Arial" w:hAnsi="Arial" w:cs="Arial"/>
          <w:sz w:val="24"/>
          <w:szCs w:val="24"/>
        </w:rPr>
        <w:t xml:space="preserve"> can be used  can be used  to explore if there are</w:t>
      </w:r>
      <w:r w:rsidR="00485693">
        <w:rPr>
          <w:rFonts w:ascii="Arial" w:hAnsi="Arial" w:cs="Arial"/>
          <w:sz w:val="24"/>
          <w:szCs w:val="24"/>
        </w:rPr>
        <w:t xml:space="preserve"> barriers to participation by residents with disabilities</w:t>
      </w:r>
      <w:r w:rsidR="00684542">
        <w:rPr>
          <w:rFonts w:ascii="Arial" w:hAnsi="Arial" w:cs="Arial"/>
          <w:sz w:val="24"/>
          <w:szCs w:val="24"/>
        </w:rPr>
        <w:t xml:space="preserve"> and how this can be addressed as part of the development of your </w:t>
      </w:r>
      <w:r w:rsidR="005F32F2">
        <w:rPr>
          <w:rFonts w:ascii="Arial" w:hAnsi="Arial" w:cs="Arial"/>
          <w:sz w:val="24"/>
          <w:szCs w:val="24"/>
        </w:rPr>
        <w:t>‘policy’.</w:t>
      </w:r>
    </w:p>
    <w:p w:rsidR="0036518B" w:rsidRDefault="0036518B" w:rsidP="0036518B">
      <w:pPr>
        <w:spacing w:after="0" w:line="240" w:lineRule="auto"/>
        <w:rPr>
          <w:rFonts w:ascii="Arial" w:hAnsi="Arial" w:cs="Arial"/>
          <w:sz w:val="24"/>
          <w:szCs w:val="24"/>
        </w:rPr>
      </w:pPr>
    </w:p>
    <w:p w:rsidR="00C372C1" w:rsidRDefault="00C372C1" w:rsidP="0036518B">
      <w:pPr>
        <w:spacing w:after="0" w:line="240" w:lineRule="auto"/>
        <w:rPr>
          <w:rFonts w:ascii="Arial" w:hAnsi="Arial" w:cs="Arial"/>
          <w:sz w:val="24"/>
          <w:szCs w:val="24"/>
        </w:rPr>
      </w:pPr>
      <w:r>
        <w:rPr>
          <w:rFonts w:ascii="Arial" w:hAnsi="Arial" w:cs="Arial"/>
          <w:sz w:val="24"/>
          <w:szCs w:val="24"/>
        </w:rPr>
        <w:t xml:space="preserve">Data gaps </w:t>
      </w:r>
    </w:p>
    <w:p w:rsidR="00C372C1" w:rsidRDefault="00C372C1" w:rsidP="0036518B">
      <w:pPr>
        <w:spacing w:after="0" w:line="240" w:lineRule="auto"/>
        <w:rPr>
          <w:rFonts w:ascii="Arial" w:hAnsi="Arial" w:cs="Arial"/>
          <w:sz w:val="24"/>
          <w:szCs w:val="24"/>
        </w:rPr>
      </w:pPr>
    </w:p>
    <w:p w:rsidR="0036518B" w:rsidRDefault="00485693" w:rsidP="0036518B">
      <w:pPr>
        <w:spacing w:after="0" w:line="240" w:lineRule="auto"/>
        <w:rPr>
          <w:rFonts w:ascii="Arial" w:hAnsi="Arial" w:cs="Arial"/>
          <w:sz w:val="24"/>
          <w:szCs w:val="24"/>
        </w:rPr>
      </w:pPr>
      <w:r>
        <w:rPr>
          <w:rFonts w:ascii="Arial" w:hAnsi="Arial" w:cs="Arial"/>
          <w:sz w:val="24"/>
          <w:szCs w:val="24"/>
        </w:rPr>
        <w:t xml:space="preserve">You may find that you have more information about some of the protected groups for example, gender, age, disability and less about others, for example, sexual orientation and religion and/or belief. </w:t>
      </w:r>
      <w:r w:rsidR="0036518B">
        <w:rPr>
          <w:rFonts w:ascii="Arial" w:hAnsi="Arial" w:cs="Arial"/>
          <w:sz w:val="24"/>
          <w:szCs w:val="24"/>
        </w:rPr>
        <w:t xml:space="preserve">If data is not available and you intend to start collating data about a protected characteristic please use the action plan to outline how this data will be collated. You can find equality monitoring guidance on our </w:t>
      </w:r>
      <w:hyperlink r:id="rId11" w:history="1">
        <w:r w:rsidR="0036518B" w:rsidRPr="0036518B">
          <w:rPr>
            <w:rStyle w:val="Hyperlink"/>
            <w:rFonts w:ascii="Arial" w:hAnsi="Arial" w:cs="Arial"/>
            <w:sz w:val="24"/>
            <w:szCs w:val="24"/>
          </w:rPr>
          <w:t>website</w:t>
        </w:r>
      </w:hyperlink>
      <w:r w:rsidR="0036518B">
        <w:rPr>
          <w:rFonts w:ascii="Arial" w:hAnsi="Arial" w:cs="Arial"/>
          <w:sz w:val="24"/>
          <w:szCs w:val="24"/>
        </w:rPr>
        <w:t xml:space="preserve"> including an equality monitoring template.</w:t>
      </w:r>
    </w:p>
    <w:p w:rsidR="0036518B" w:rsidRDefault="0036518B" w:rsidP="0036518B">
      <w:pPr>
        <w:spacing w:after="0" w:line="240" w:lineRule="auto"/>
        <w:rPr>
          <w:rFonts w:ascii="Arial" w:hAnsi="Arial" w:cs="Arial"/>
          <w:sz w:val="24"/>
          <w:szCs w:val="24"/>
        </w:rPr>
      </w:pPr>
    </w:p>
    <w:p w:rsidR="00F23B25" w:rsidRDefault="0036518B" w:rsidP="00EB0C93">
      <w:pPr>
        <w:spacing w:after="0" w:line="240" w:lineRule="auto"/>
        <w:rPr>
          <w:rFonts w:ascii="Arial" w:hAnsi="Arial" w:cs="Arial"/>
          <w:sz w:val="24"/>
          <w:szCs w:val="24"/>
        </w:rPr>
      </w:pPr>
      <w:r>
        <w:rPr>
          <w:rFonts w:ascii="Arial" w:hAnsi="Arial" w:cs="Arial"/>
          <w:sz w:val="24"/>
          <w:szCs w:val="24"/>
        </w:rPr>
        <w:t xml:space="preserve">If you have no plans to start collating data about a protected characteristic please state </w:t>
      </w:r>
      <w:r w:rsidR="00C372C1">
        <w:rPr>
          <w:rFonts w:ascii="Arial" w:hAnsi="Arial" w:cs="Arial"/>
          <w:sz w:val="24"/>
          <w:szCs w:val="24"/>
        </w:rPr>
        <w:t xml:space="preserve">the rational </w:t>
      </w:r>
      <w:r>
        <w:rPr>
          <w:rFonts w:ascii="Arial" w:hAnsi="Arial" w:cs="Arial"/>
          <w:sz w:val="24"/>
          <w:szCs w:val="24"/>
        </w:rPr>
        <w:t>why.</w:t>
      </w:r>
    </w:p>
    <w:p w:rsidR="00473DBD" w:rsidRDefault="00473DBD" w:rsidP="002067B2">
      <w:pPr>
        <w:pStyle w:val="ListParagraph"/>
        <w:tabs>
          <w:tab w:val="left" w:pos="3868"/>
        </w:tabs>
        <w:ind w:left="0"/>
        <w:rPr>
          <w:rFonts w:ascii="Arial" w:hAnsi="Arial" w:cs="Arial"/>
          <w:sz w:val="24"/>
          <w:szCs w:val="24"/>
        </w:rPr>
      </w:pPr>
    </w:p>
    <w:p w:rsidR="00505375" w:rsidRDefault="00505375" w:rsidP="002067B2">
      <w:pPr>
        <w:pStyle w:val="ListParagraph"/>
        <w:tabs>
          <w:tab w:val="left" w:pos="3868"/>
        </w:tabs>
        <w:ind w:left="0"/>
        <w:rPr>
          <w:rFonts w:ascii="Arial" w:hAnsi="Arial" w:cs="Arial"/>
          <w:b/>
          <w:sz w:val="24"/>
          <w:szCs w:val="24"/>
        </w:rPr>
      </w:pPr>
      <w:r w:rsidRPr="00505375">
        <w:rPr>
          <w:rFonts w:ascii="Arial" w:hAnsi="Arial" w:cs="Arial"/>
          <w:b/>
          <w:sz w:val="24"/>
          <w:szCs w:val="24"/>
        </w:rPr>
        <w:lastRenderedPageBreak/>
        <w:t xml:space="preserve">Service </w:t>
      </w:r>
      <w:r w:rsidR="00BE562C">
        <w:rPr>
          <w:rFonts w:ascii="Arial" w:hAnsi="Arial" w:cs="Arial"/>
          <w:b/>
          <w:sz w:val="24"/>
          <w:szCs w:val="24"/>
        </w:rPr>
        <w:t>information</w:t>
      </w:r>
      <w:r>
        <w:rPr>
          <w:rFonts w:ascii="Arial" w:hAnsi="Arial" w:cs="Arial"/>
          <w:sz w:val="24"/>
          <w:szCs w:val="24"/>
        </w:rPr>
        <w:t xml:space="preserve"> </w:t>
      </w:r>
      <w:r w:rsidR="00C9025A">
        <w:rPr>
          <w:rFonts w:ascii="Arial" w:hAnsi="Arial" w:cs="Arial"/>
          <w:b/>
          <w:sz w:val="24"/>
          <w:szCs w:val="24"/>
        </w:rPr>
        <w:t>(if applicable)</w:t>
      </w:r>
      <w:r w:rsidR="00473DBD">
        <w:rPr>
          <w:rFonts w:ascii="Arial" w:hAnsi="Arial" w:cs="Arial"/>
          <w:b/>
          <w:sz w:val="24"/>
          <w:szCs w:val="24"/>
        </w:rPr>
        <w:t xml:space="preserve"> or Needs analysis (if applicable)</w:t>
      </w:r>
    </w:p>
    <w:p w:rsidR="00BE562C" w:rsidRDefault="00BE562C" w:rsidP="002067B2">
      <w:pPr>
        <w:pStyle w:val="ListParagraph"/>
        <w:tabs>
          <w:tab w:val="left" w:pos="3868"/>
        </w:tabs>
        <w:ind w:left="0"/>
        <w:rPr>
          <w:rFonts w:ascii="Arial" w:hAnsi="Arial" w:cs="Arial"/>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535"/>
        <w:gridCol w:w="11607"/>
      </w:tblGrid>
      <w:tr w:rsidR="00BE562C" w:rsidRPr="00BE562C" w:rsidTr="000C1943">
        <w:trPr>
          <w:trHeight w:val="848"/>
        </w:trPr>
        <w:tc>
          <w:tcPr>
            <w:tcW w:w="2535" w:type="dxa"/>
            <w:tcBorders>
              <w:bottom w:val="single" w:sz="4" w:space="0" w:color="auto"/>
            </w:tcBorders>
          </w:tcPr>
          <w:p w:rsidR="00BE562C" w:rsidRDefault="00BE562C" w:rsidP="00BE562C">
            <w:pPr>
              <w:pStyle w:val="ListParagraph"/>
              <w:tabs>
                <w:tab w:val="left" w:pos="3868"/>
              </w:tabs>
              <w:ind w:left="0"/>
              <w:rPr>
                <w:rFonts w:ascii="Arial" w:hAnsi="Arial" w:cs="Arial"/>
                <w:b/>
                <w:sz w:val="24"/>
                <w:szCs w:val="24"/>
              </w:rPr>
            </w:pPr>
            <w:r>
              <w:rPr>
                <w:rFonts w:ascii="Arial" w:hAnsi="Arial" w:cs="Arial"/>
                <w:b/>
                <w:sz w:val="24"/>
                <w:szCs w:val="24"/>
              </w:rPr>
              <w:t>Who is responsible for delivering the service?</w:t>
            </w:r>
          </w:p>
          <w:p w:rsidR="00BE562C" w:rsidRPr="00BE562C" w:rsidRDefault="00BE562C" w:rsidP="00BE562C">
            <w:pPr>
              <w:pStyle w:val="ListParagraph"/>
              <w:tabs>
                <w:tab w:val="left" w:pos="3868"/>
              </w:tabs>
              <w:ind w:left="0"/>
              <w:rPr>
                <w:rFonts w:ascii="Arial" w:eastAsiaTheme="minorHAnsi" w:hAnsi="Arial" w:cs="Arial"/>
                <w:sz w:val="24"/>
                <w:szCs w:val="24"/>
              </w:rPr>
            </w:pPr>
          </w:p>
        </w:tc>
        <w:tc>
          <w:tcPr>
            <w:tcW w:w="11607" w:type="dxa"/>
            <w:tcBorders>
              <w:bottom w:val="single" w:sz="4" w:space="0" w:color="auto"/>
            </w:tcBorders>
          </w:tcPr>
          <w:p w:rsidR="00DD1657" w:rsidRDefault="006D6D05" w:rsidP="00DD1657">
            <w:pPr>
              <w:rPr>
                <w:rFonts w:ascii="Arial" w:hAnsi="Arial" w:cs="Arial"/>
                <w:sz w:val="24"/>
                <w:szCs w:val="24"/>
              </w:rPr>
            </w:pPr>
            <w:r>
              <w:rPr>
                <w:rFonts w:ascii="Arial" w:hAnsi="Arial" w:cs="Arial"/>
                <w:sz w:val="24"/>
                <w:szCs w:val="24"/>
              </w:rPr>
              <w:t>This is a partnership plan to improve outcomes for vulnerable CYP and families</w:t>
            </w:r>
            <w:r w:rsidR="00DD1657">
              <w:rPr>
                <w:rFonts w:ascii="Arial" w:hAnsi="Arial" w:cs="Arial"/>
                <w:sz w:val="24"/>
                <w:szCs w:val="24"/>
              </w:rPr>
              <w:t>. This includes</w:t>
            </w:r>
            <w:r>
              <w:rPr>
                <w:rFonts w:ascii="Arial" w:hAnsi="Arial" w:cs="Arial"/>
                <w:sz w:val="24"/>
                <w:szCs w:val="24"/>
              </w:rPr>
              <w:t xml:space="preserve"> all </w:t>
            </w:r>
            <w:r w:rsidR="00DD1657">
              <w:rPr>
                <w:rFonts w:ascii="Arial" w:hAnsi="Arial" w:cs="Arial"/>
                <w:sz w:val="24"/>
                <w:szCs w:val="24"/>
              </w:rPr>
              <w:t>those p</w:t>
            </w:r>
            <w:r w:rsidR="00F35F09">
              <w:rPr>
                <w:rFonts w:ascii="Arial" w:hAnsi="Arial" w:cs="Arial"/>
                <w:sz w:val="24"/>
                <w:szCs w:val="24"/>
              </w:rPr>
              <w:t>roviding support for children young people and their families, for example</w:t>
            </w:r>
            <w:r w:rsidR="007E6F46">
              <w:rPr>
                <w:rFonts w:ascii="Arial" w:hAnsi="Arial" w:cs="Arial"/>
                <w:sz w:val="24"/>
                <w:szCs w:val="24"/>
              </w:rPr>
              <w:t xml:space="preserve">, but </w:t>
            </w:r>
            <w:r w:rsidR="007D5016">
              <w:rPr>
                <w:rFonts w:ascii="Arial" w:hAnsi="Arial" w:cs="Arial"/>
                <w:sz w:val="24"/>
                <w:szCs w:val="24"/>
              </w:rPr>
              <w:t xml:space="preserve">this </w:t>
            </w:r>
            <w:r w:rsidR="007E6F46">
              <w:rPr>
                <w:rFonts w:ascii="Arial" w:hAnsi="Arial" w:cs="Arial"/>
                <w:sz w:val="24"/>
                <w:szCs w:val="24"/>
              </w:rPr>
              <w:t>is not a</w:t>
            </w:r>
            <w:r w:rsidR="00F35F09">
              <w:rPr>
                <w:rFonts w:ascii="Arial" w:hAnsi="Arial" w:cs="Arial"/>
                <w:sz w:val="24"/>
                <w:szCs w:val="24"/>
              </w:rPr>
              <w:t xml:space="preserve"> definitive listing</w:t>
            </w:r>
            <w:r w:rsidR="007E6F46">
              <w:rPr>
                <w:rFonts w:ascii="Arial" w:hAnsi="Arial" w:cs="Arial"/>
                <w:sz w:val="24"/>
                <w:szCs w:val="24"/>
              </w:rPr>
              <w:t>,</w:t>
            </w:r>
            <w:r w:rsidR="00F35F09">
              <w:rPr>
                <w:rFonts w:ascii="Arial" w:hAnsi="Arial" w:cs="Arial"/>
                <w:sz w:val="24"/>
                <w:szCs w:val="24"/>
              </w:rPr>
              <w:t xml:space="preserve">  the NHS, Care Services; Prospects Services; Children’s Centre Cont</w:t>
            </w:r>
            <w:r w:rsidR="00D36ED8">
              <w:rPr>
                <w:rFonts w:ascii="Arial" w:hAnsi="Arial" w:cs="Arial"/>
                <w:sz w:val="24"/>
                <w:szCs w:val="24"/>
              </w:rPr>
              <w:t>r</w:t>
            </w:r>
            <w:r w:rsidR="00F35F09">
              <w:rPr>
                <w:rFonts w:ascii="Arial" w:hAnsi="Arial" w:cs="Arial"/>
                <w:sz w:val="24"/>
                <w:szCs w:val="24"/>
              </w:rPr>
              <w:t xml:space="preserve">actors; Probation; Police; GCC; </w:t>
            </w:r>
            <w:r w:rsidR="007E6F46">
              <w:rPr>
                <w:rFonts w:ascii="Arial" w:hAnsi="Arial" w:cs="Arial"/>
                <w:sz w:val="24"/>
                <w:szCs w:val="24"/>
              </w:rPr>
              <w:t xml:space="preserve">Housing providers; district councils; </w:t>
            </w:r>
            <w:r w:rsidR="00F35F09">
              <w:rPr>
                <w:rFonts w:ascii="Arial" w:hAnsi="Arial" w:cs="Arial"/>
                <w:sz w:val="24"/>
                <w:szCs w:val="24"/>
              </w:rPr>
              <w:t>Education providers</w:t>
            </w:r>
            <w:r w:rsidR="00AC7ED3">
              <w:rPr>
                <w:rFonts w:ascii="Arial" w:hAnsi="Arial" w:cs="Arial"/>
                <w:sz w:val="24"/>
                <w:szCs w:val="24"/>
              </w:rPr>
              <w:t>. The providers have a duty</w:t>
            </w:r>
            <w:r>
              <w:rPr>
                <w:rFonts w:ascii="Arial" w:hAnsi="Arial" w:cs="Arial"/>
                <w:sz w:val="24"/>
                <w:szCs w:val="24"/>
              </w:rPr>
              <w:t xml:space="preserve"> (Children’s Act 2004)</w:t>
            </w:r>
            <w:r w:rsidR="00AC7ED3">
              <w:rPr>
                <w:rFonts w:ascii="Arial" w:hAnsi="Arial" w:cs="Arial"/>
                <w:sz w:val="24"/>
                <w:szCs w:val="24"/>
              </w:rPr>
              <w:t xml:space="preserve"> to c</w:t>
            </w:r>
            <w:r w:rsidR="007E6F46">
              <w:rPr>
                <w:rFonts w:ascii="Arial" w:hAnsi="Arial" w:cs="Arial"/>
                <w:sz w:val="24"/>
                <w:szCs w:val="24"/>
              </w:rPr>
              <w:t>o-operate to support vulnerable children;</w:t>
            </w:r>
            <w:r w:rsidR="00AC7ED3">
              <w:rPr>
                <w:rFonts w:ascii="Arial" w:hAnsi="Arial" w:cs="Arial"/>
                <w:sz w:val="24"/>
                <w:szCs w:val="24"/>
              </w:rPr>
              <w:t xml:space="preserve"> this co-operative activity is colle</w:t>
            </w:r>
            <w:r w:rsidR="00CE7FBB">
              <w:rPr>
                <w:rFonts w:ascii="Arial" w:hAnsi="Arial" w:cs="Arial"/>
                <w:sz w:val="24"/>
                <w:szCs w:val="24"/>
              </w:rPr>
              <w:t xml:space="preserve">ctively described in the </w:t>
            </w:r>
            <w:r w:rsidR="00DD1657">
              <w:rPr>
                <w:rFonts w:ascii="Arial" w:hAnsi="Arial" w:cs="Arial"/>
                <w:sz w:val="24"/>
                <w:szCs w:val="24"/>
              </w:rPr>
              <w:t xml:space="preserve"> Gloucestershire </w:t>
            </w:r>
            <w:r w:rsidR="00DD1657" w:rsidRPr="004A0CCA">
              <w:rPr>
                <w:rFonts w:ascii="Arial" w:hAnsi="Arial" w:cs="Arial"/>
                <w:sz w:val="24"/>
                <w:szCs w:val="24"/>
              </w:rPr>
              <w:t xml:space="preserve">Early Help </w:t>
            </w:r>
            <w:r w:rsidR="00DD1657">
              <w:rPr>
                <w:rFonts w:ascii="Arial" w:hAnsi="Arial" w:cs="Arial"/>
                <w:sz w:val="24"/>
                <w:szCs w:val="24"/>
              </w:rPr>
              <w:t xml:space="preserve"> and Children and Young People’s </w:t>
            </w:r>
            <w:r w:rsidR="00DD1657" w:rsidRPr="004A0CCA">
              <w:rPr>
                <w:rFonts w:ascii="Arial" w:hAnsi="Arial" w:cs="Arial"/>
                <w:sz w:val="24"/>
                <w:szCs w:val="24"/>
              </w:rPr>
              <w:t>Partnership Plan 2015-18</w:t>
            </w:r>
            <w:r w:rsidR="00CE7FBB">
              <w:rPr>
                <w:rFonts w:ascii="Arial" w:hAnsi="Arial" w:cs="Arial"/>
                <w:sz w:val="24"/>
                <w:szCs w:val="24"/>
              </w:rPr>
              <w:t xml:space="preserve">. </w:t>
            </w:r>
            <w:r w:rsidR="007E6F46">
              <w:rPr>
                <w:rFonts w:ascii="Arial" w:hAnsi="Arial" w:cs="Arial"/>
                <w:sz w:val="24"/>
                <w:szCs w:val="24"/>
              </w:rPr>
              <w:t>This plan is monitored</w:t>
            </w:r>
            <w:r w:rsidR="00AC7ED3">
              <w:rPr>
                <w:rFonts w:ascii="Arial" w:hAnsi="Arial" w:cs="Arial"/>
                <w:sz w:val="24"/>
                <w:szCs w:val="24"/>
              </w:rPr>
              <w:t xml:space="preserve"> by the Gloucestershire Children’s Partnership</w:t>
            </w:r>
            <w:r w:rsidR="00DD1657">
              <w:rPr>
                <w:rFonts w:ascii="Arial" w:hAnsi="Arial" w:cs="Arial"/>
                <w:sz w:val="24"/>
                <w:szCs w:val="24"/>
              </w:rPr>
              <w:t xml:space="preserve">. </w:t>
            </w:r>
          </w:p>
          <w:p w:rsidR="00BE562C" w:rsidRDefault="00AC7ED3" w:rsidP="00DD1657">
            <w:pPr>
              <w:rPr>
                <w:rFonts w:ascii="Arial" w:hAnsi="Arial" w:cs="Arial"/>
                <w:sz w:val="24"/>
                <w:szCs w:val="24"/>
              </w:rPr>
            </w:pPr>
            <w:r w:rsidRPr="00AC7ED3">
              <w:rPr>
                <w:rFonts w:ascii="Arial" w:hAnsi="Arial" w:cs="Arial"/>
                <w:sz w:val="24"/>
                <w:szCs w:val="24"/>
              </w:rPr>
              <w:t>This will not change</w:t>
            </w:r>
            <w:r>
              <w:rPr>
                <w:rFonts w:ascii="Arial" w:hAnsi="Arial" w:cs="Arial"/>
                <w:sz w:val="24"/>
                <w:szCs w:val="24"/>
              </w:rPr>
              <w:t xml:space="preserve"> with the proposed new </w:t>
            </w:r>
            <w:r w:rsidR="00CE7FBB">
              <w:rPr>
                <w:rFonts w:ascii="Arial" w:hAnsi="Arial" w:cs="Arial"/>
                <w:sz w:val="24"/>
                <w:szCs w:val="24"/>
              </w:rPr>
              <w:t>plan</w:t>
            </w:r>
            <w:r>
              <w:rPr>
                <w:rFonts w:ascii="Arial" w:hAnsi="Arial" w:cs="Arial"/>
                <w:sz w:val="24"/>
                <w:szCs w:val="24"/>
              </w:rPr>
              <w:t>, but percentages of children supported by the wide variety of providers will change. This will not have an adverse affect on any one particular group with protected characteristics</w:t>
            </w:r>
          </w:p>
          <w:p w:rsidR="00BE562C" w:rsidRPr="00BE562C" w:rsidRDefault="00BE562C" w:rsidP="00CE7FBB">
            <w:pPr>
              <w:rPr>
                <w:rFonts w:ascii="Arial" w:eastAsiaTheme="minorHAnsi" w:hAnsi="Arial" w:cs="Arial"/>
                <w:sz w:val="24"/>
                <w:szCs w:val="24"/>
              </w:rPr>
            </w:pPr>
          </w:p>
        </w:tc>
      </w:tr>
      <w:tr w:rsidR="00BE562C" w:rsidRPr="00BE562C" w:rsidTr="000C1943">
        <w:trPr>
          <w:trHeight w:val="848"/>
        </w:trPr>
        <w:tc>
          <w:tcPr>
            <w:tcW w:w="14142" w:type="dxa"/>
            <w:gridSpan w:val="2"/>
            <w:tcBorders>
              <w:bottom w:val="single" w:sz="4" w:space="0" w:color="auto"/>
            </w:tcBorders>
          </w:tcPr>
          <w:p w:rsidR="00BE562C" w:rsidRDefault="00BE562C" w:rsidP="00BE562C">
            <w:pPr>
              <w:autoSpaceDE w:val="0"/>
              <w:autoSpaceDN w:val="0"/>
              <w:adjustRightInd w:val="0"/>
              <w:rPr>
                <w:rFonts w:ascii="Arial" w:hAnsi="Arial" w:cs="Arial"/>
                <w:b/>
                <w:sz w:val="24"/>
                <w:szCs w:val="24"/>
              </w:rPr>
            </w:pPr>
          </w:p>
          <w:p w:rsidR="00BE562C" w:rsidRPr="00BE562C" w:rsidRDefault="00BE562C" w:rsidP="00BE562C">
            <w:pPr>
              <w:autoSpaceDE w:val="0"/>
              <w:autoSpaceDN w:val="0"/>
              <w:adjustRightInd w:val="0"/>
              <w:rPr>
                <w:rFonts w:ascii="Arial" w:eastAsiaTheme="minorHAnsi" w:hAnsi="Arial" w:cs="Arial"/>
                <w:sz w:val="24"/>
                <w:szCs w:val="24"/>
              </w:rPr>
            </w:pPr>
            <w:r>
              <w:rPr>
                <w:rFonts w:ascii="Arial" w:hAnsi="Arial" w:cs="Arial"/>
                <w:b/>
                <w:sz w:val="24"/>
                <w:szCs w:val="24"/>
              </w:rPr>
              <w:t>Service user data</w:t>
            </w:r>
            <w:r w:rsidR="00473DBD">
              <w:rPr>
                <w:rFonts w:ascii="Arial" w:hAnsi="Arial" w:cs="Arial"/>
                <w:b/>
                <w:sz w:val="24"/>
                <w:szCs w:val="24"/>
              </w:rPr>
              <w:t>/Needs analysis</w:t>
            </w:r>
            <w:r w:rsidR="0013324B">
              <w:rPr>
                <w:rFonts w:ascii="Arial" w:hAnsi="Arial" w:cs="Arial"/>
                <w:b/>
                <w:sz w:val="24"/>
                <w:szCs w:val="24"/>
              </w:rPr>
              <w:t xml:space="preserve"> information</w:t>
            </w:r>
          </w:p>
        </w:tc>
      </w:tr>
      <w:tr w:rsidR="0096505D" w:rsidRPr="00627088" w:rsidTr="000C1943">
        <w:trPr>
          <w:trHeight w:val="920"/>
        </w:trPr>
        <w:tc>
          <w:tcPr>
            <w:tcW w:w="2535" w:type="dxa"/>
          </w:tcPr>
          <w:p w:rsidR="0096505D" w:rsidRPr="00505375" w:rsidRDefault="0096505D" w:rsidP="00BE562C">
            <w:pPr>
              <w:rPr>
                <w:rFonts w:ascii="Arial" w:hAnsi="Arial" w:cs="Arial"/>
              </w:rPr>
            </w:pPr>
            <w:r w:rsidRPr="00505375">
              <w:rPr>
                <w:rFonts w:ascii="Arial" w:hAnsi="Arial" w:cs="Arial"/>
              </w:rPr>
              <w:t>Age</w:t>
            </w:r>
          </w:p>
        </w:tc>
        <w:tc>
          <w:tcPr>
            <w:tcW w:w="11607" w:type="dxa"/>
          </w:tcPr>
          <w:p w:rsidR="00CE7FBB" w:rsidRPr="00EB1EDC" w:rsidRDefault="00CE7FBB" w:rsidP="00CE7FBB">
            <w:pPr>
              <w:autoSpaceDE w:val="0"/>
              <w:autoSpaceDN w:val="0"/>
              <w:adjustRightInd w:val="0"/>
              <w:rPr>
                <w:rFonts w:ascii="Arial" w:eastAsiaTheme="minorHAnsi" w:hAnsi="Arial" w:cs="Arial"/>
                <w:color w:val="000000"/>
                <w:sz w:val="24"/>
                <w:szCs w:val="24"/>
              </w:rPr>
            </w:pPr>
            <w:r w:rsidRPr="00EB1EDC">
              <w:rPr>
                <w:rFonts w:ascii="Arial" w:eastAsiaTheme="minorHAnsi" w:hAnsi="Arial" w:cs="Arial"/>
                <w:color w:val="000000"/>
                <w:sz w:val="24"/>
                <w:szCs w:val="24"/>
              </w:rPr>
              <w:t xml:space="preserve">In 2012 there were an estimated 137,062 children and young people aged between 0-19 living in Gloucestershire. Over the next ten years. Gloucestershire’s 0-19 year old population is projected to increase by almost 10,000 people or 7.2% to about 146,700 in 2021 </w:t>
            </w:r>
          </w:p>
          <w:p w:rsidR="00CE7FBB" w:rsidRPr="00EB1EDC" w:rsidRDefault="00CE7FBB" w:rsidP="00CE7FBB">
            <w:pPr>
              <w:rPr>
                <w:i/>
                <w:color w:val="1F497D"/>
              </w:rPr>
            </w:pPr>
            <w:r w:rsidRPr="00EB1EDC">
              <w:rPr>
                <w:rFonts w:ascii="Arial" w:hAnsi="Arial" w:cs="Arial"/>
                <w:i/>
              </w:rPr>
              <w:t xml:space="preserve">Source – CYP Needs Analysis 2014 </w:t>
            </w:r>
            <w:r w:rsidRPr="00EB1EDC">
              <w:rPr>
                <w:rFonts w:ascii="Arial" w:hAnsi="Arial" w:cs="Arial"/>
                <w:i/>
                <w:color w:val="1F497D"/>
              </w:rPr>
              <w:t xml:space="preserve"> </w:t>
            </w:r>
            <w:hyperlink r:id="rId12" w:history="1">
              <w:r w:rsidR="00DD1657" w:rsidRPr="00276B83">
                <w:rPr>
                  <w:rStyle w:val="Hyperlink"/>
                </w:rPr>
                <w:t>http://www.gloucestershire.gov.uk/inform/index.cfm?articleid=94001</w:t>
              </w:r>
            </w:hyperlink>
            <w:r w:rsidR="00DD1657">
              <w:t xml:space="preserve"> </w:t>
            </w:r>
          </w:p>
          <w:p w:rsidR="0096505D" w:rsidRDefault="0096505D" w:rsidP="00BE562C">
            <w:pPr>
              <w:rPr>
                <w:rFonts w:ascii="Arial" w:hAnsi="Arial" w:cs="Arial"/>
                <w:i/>
                <w:color w:val="00B0F0"/>
              </w:rPr>
            </w:pPr>
          </w:p>
          <w:p w:rsidR="00CE7FBB" w:rsidRDefault="00CE7FBB" w:rsidP="00BE562C">
            <w:pPr>
              <w:rPr>
                <w:rFonts w:ascii="Arial" w:hAnsi="Arial" w:cs="Arial"/>
                <w:i/>
                <w:color w:val="00B0F0"/>
              </w:rPr>
            </w:pPr>
          </w:p>
          <w:p w:rsidR="00CE7FBB" w:rsidRPr="00755774" w:rsidRDefault="00CE7FBB" w:rsidP="00DD1657">
            <w:pPr>
              <w:pStyle w:val="ListParagraph"/>
              <w:numPr>
                <w:ilvl w:val="0"/>
                <w:numId w:val="5"/>
              </w:numPr>
              <w:ind w:left="442" w:hanging="284"/>
              <w:jc w:val="both"/>
              <w:rPr>
                <w:rFonts w:ascii="Arial" w:hAnsi="Arial" w:cs="Arial"/>
                <w:sz w:val="24"/>
                <w:szCs w:val="24"/>
              </w:rPr>
            </w:pPr>
            <w:r w:rsidRPr="00755774">
              <w:rPr>
                <w:rFonts w:ascii="Arial" w:hAnsi="Arial" w:cs="Arial"/>
                <w:sz w:val="24"/>
                <w:szCs w:val="24"/>
              </w:rPr>
              <w:t>Total number of Children In Need at 31</w:t>
            </w:r>
            <w:r w:rsidRPr="00755774">
              <w:rPr>
                <w:rFonts w:ascii="Arial" w:hAnsi="Arial" w:cs="Arial"/>
                <w:sz w:val="24"/>
                <w:szCs w:val="24"/>
                <w:vertAlign w:val="superscript"/>
              </w:rPr>
              <w:t xml:space="preserve">st </w:t>
            </w:r>
            <w:r w:rsidRPr="00755774">
              <w:rPr>
                <w:rFonts w:ascii="Arial" w:hAnsi="Arial" w:cs="Arial"/>
                <w:sz w:val="24"/>
                <w:szCs w:val="24"/>
              </w:rPr>
              <w:t xml:space="preserve">July </w:t>
            </w:r>
            <w:r w:rsidR="007E6F46" w:rsidRPr="00755774">
              <w:rPr>
                <w:rFonts w:ascii="Arial" w:hAnsi="Arial" w:cs="Arial"/>
                <w:sz w:val="24"/>
                <w:szCs w:val="24"/>
              </w:rPr>
              <w:t>2014:</w:t>
            </w:r>
            <w:r w:rsidRPr="00755774">
              <w:rPr>
                <w:rFonts w:ascii="Arial" w:hAnsi="Arial" w:cs="Arial"/>
                <w:sz w:val="24"/>
                <w:szCs w:val="24"/>
              </w:rPr>
              <w:t xml:space="preserve"> 2237</w:t>
            </w:r>
            <w:r w:rsidR="00755774" w:rsidRPr="00755774">
              <w:rPr>
                <w:rFonts w:ascii="Arial" w:hAnsi="Arial" w:cs="Arial"/>
                <w:sz w:val="24"/>
                <w:szCs w:val="24"/>
              </w:rPr>
              <w:t xml:space="preserve">. </w:t>
            </w:r>
            <w:r w:rsidRPr="00755774">
              <w:rPr>
                <w:rFonts w:ascii="Arial" w:hAnsi="Arial" w:cs="Arial"/>
                <w:sz w:val="24"/>
                <w:szCs w:val="24"/>
              </w:rPr>
              <w:t>The majority of children in need (27.2%) are aged between 10 and 15.</w:t>
            </w:r>
          </w:p>
          <w:p w:rsidR="00755774" w:rsidRDefault="00755774" w:rsidP="00DD1657">
            <w:pPr>
              <w:pStyle w:val="Default"/>
              <w:ind w:left="442" w:hanging="284"/>
              <w:jc w:val="both"/>
              <w:rPr>
                <w:lang w:eastAsia="en-US"/>
              </w:rPr>
            </w:pPr>
          </w:p>
          <w:p w:rsidR="00CE7FBB" w:rsidRPr="00755774" w:rsidRDefault="00CE7FBB" w:rsidP="00DD1657">
            <w:pPr>
              <w:pStyle w:val="Default"/>
              <w:numPr>
                <w:ilvl w:val="0"/>
                <w:numId w:val="5"/>
              </w:numPr>
              <w:ind w:left="442" w:hanging="284"/>
              <w:jc w:val="both"/>
              <w:rPr>
                <w:lang w:eastAsia="en-US"/>
              </w:rPr>
            </w:pPr>
            <w:r w:rsidRPr="00755774">
              <w:t>Total number of children subject of a Child Protection Plan as at 31</w:t>
            </w:r>
            <w:r w:rsidRPr="00755774">
              <w:rPr>
                <w:vertAlign w:val="superscript"/>
              </w:rPr>
              <w:t>st</w:t>
            </w:r>
            <w:r w:rsidR="00755774">
              <w:t xml:space="preserve"> July 2014: 400. </w:t>
            </w:r>
            <w:r w:rsidRPr="00755774">
              <w:t>Compared to the previous year, there has been an increase (of 42) in the number of children subject of a Child Protection Plan. The larg</w:t>
            </w:r>
            <w:r w:rsidR="007E6F46">
              <w:t>est increase can be seen in</w:t>
            </w:r>
            <w:r w:rsidRPr="00755774">
              <w:t xml:space="preserve"> </w:t>
            </w:r>
            <w:r w:rsidR="007E6F46">
              <w:t>the 10-15 age bands (mainly</w:t>
            </w:r>
            <w:r w:rsidRPr="00755774">
              <w:t xml:space="preserve"> males) whilst children aged under 4 (especially males) have decreased. </w:t>
            </w:r>
            <w:r w:rsidR="007E6F46">
              <w:t>T</w:t>
            </w:r>
            <w:r w:rsidRPr="00755774">
              <w:t>he</w:t>
            </w:r>
            <w:r w:rsidR="007E6F46">
              <w:t xml:space="preserve"> majority of children subject to</w:t>
            </w:r>
            <w:r w:rsidRPr="00755774">
              <w:t xml:space="preserve"> a CPP wer</w:t>
            </w:r>
            <w:r w:rsidR="007E6F46">
              <w:t>e aged between 1 and 4 (32.75%); in contrast to</w:t>
            </w:r>
            <w:r w:rsidR="007E6F46" w:rsidRPr="00755774">
              <w:t xml:space="preserve"> </w:t>
            </w:r>
            <w:r w:rsidR="007E6F46">
              <w:t>‘</w:t>
            </w:r>
            <w:r w:rsidR="007E6F46" w:rsidRPr="00755774">
              <w:t>children i</w:t>
            </w:r>
            <w:r w:rsidR="007E6F46">
              <w:t>n need’ and ‘children in care’ at the same period.</w:t>
            </w:r>
          </w:p>
          <w:p w:rsidR="00CE7FBB" w:rsidRDefault="00CE7FBB" w:rsidP="00DD1657">
            <w:pPr>
              <w:ind w:left="442" w:hanging="284"/>
              <w:jc w:val="both"/>
              <w:rPr>
                <w:rFonts w:ascii="Arial" w:hAnsi="Arial" w:cs="Arial"/>
                <w:sz w:val="24"/>
                <w:szCs w:val="24"/>
              </w:rPr>
            </w:pPr>
          </w:p>
          <w:p w:rsidR="007F1A48" w:rsidRDefault="007F1A48" w:rsidP="00DD1657">
            <w:pPr>
              <w:pStyle w:val="Default"/>
              <w:numPr>
                <w:ilvl w:val="0"/>
                <w:numId w:val="14"/>
              </w:numPr>
              <w:ind w:left="442" w:hanging="284"/>
              <w:jc w:val="both"/>
              <w:rPr>
                <w:lang w:eastAsia="en-US"/>
              </w:rPr>
            </w:pPr>
            <w:r>
              <w:rPr>
                <w:lang w:eastAsia="en-US"/>
              </w:rPr>
              <w:lastRenderedPageBreak/>
              <w:t>The</w:t>
            </w:r>
            <w:r w:rsidR="007E6F46">
              <w:rPr>
                <w:lang w:eastAsia="en-US"/>
              </w:rPr>
              <w:t>re were 484</w:t>
            </w:r>
            <w:r>
              <w:rPr>
                <w:lang w:eastAsia="en-US"/>
              </w:rPr>
              <w:t xml:space="preserve"> </w:t>
            </w:r>
            <w:r w:rsidR="007E6F46">
              <w:rPr>
                <w:lang w:eastAsia="en-US"/>
              </w:rPr>
              <w:t>‘</w:t>
            </w:r>
            <w:r>
              <w:rPr>
                <w:lang w:eastAsia="en-US"/>
              </w:rPr>
              <w:t xml:space="preserve">children </w:t>
            </w:r>
            <w:r w:rsidR="007E6F46">
              <w:rPr>
                <w:lang w:eastAsia="en-US"/>
              </w:rPr>
              <w:t xml:space="preserve">in care’ </w:t>
            </w:r>
            <w:r>
              <w:rPr>
                <w:lang w:eastAsia="en-US"/>
              </w:rPr>
              <w:t>at 31</w:t>
            </w:r>
            <w:r w:rsidRPr="00990BFE">
              <w:rPr>
                <w:vertAlign w:val="superscript"/>
                <w:lang w:eastAsia="en-US"/>
              </w:rPr>
              <w:t>st</w:t>
            </w:r>
            <w:r>
              <w:rPr>
                <w:lang w:eastAsia="en-US"/>
              </w:rPr>
              <w:t xml:space="preserve"> July 2014:.</w:t>
            </w:r>
            <w:r w:rsidR="00755774">
              <w:rPr>
                <w:lang w:eastAsia="en-US"/>
              </w:rPr>
              <w:t xml:space="preserve"> </w:t>
            </w:r>
            <w:r>
              <w:rPr>
                <w:lang w:eastAsia="en-US"/>
              </w:rPr>
              <w:t xml:space="preserve">As with the </w:t>
            </w:r>
            <w:r w:rsidR="007E6F46">
              <w:rPr>
                <w:lang w:eastAsia="en-US"/>
              </w:rPr>
              <w:t>‘</w:t>
            </w:r>
            <w:r>
              <w:rPr>
                <w:lang w:eastAsia="en-US"/>
              </w:rPr>
              <w:t>child in need</w:t>
            </w:r>
            <w:r w:rsidR="007E6F46">
              <w:rPr>
                <w:lang w:eastAsia="en-US"/>
              </w:rPr>
              <w:t>’</w:t>
            </w:r>
            <w:r>
              <w:rPr>
                <w:lang w:eastAsia="en-US"/>
              </w:rPr>
              <w:t xml:space="preserve"> population, the majority of</w:t>
            </w:r>
            <w:r w:rsidR="007E6F46">
              <w:rPr>
                <w:lang w:eastAsia="en-US"/>
              </w:rPr>
              <w:t xml:space="preserve"> ‘children in care’ </w:t>
            </w:r>
            <w:r>
              <w:rPr>
                <w:lang w:eastAsia="en-US"/>
              </w:rPr>
              <w:t xml:space="preserve">are aged between 10 and 15 (35%). Males comprise the largest number of children within this age group, and represent 55% of the </w:t>
            </w:r>
            <w:r w:rsidR="007E6F46">
              <w:rPr>
                <w:lang w:eastAsia="en-US"/>
              </w:rPr>
              <w:t>children in care</w:t>
            </w:r>
            <w:r>
              <w:rPr>
                <w:lang w:eastAsia="en-US"/>
              </w:rPr>
              <w:t xml:space="preserve"> population in Glouces</w:t>
            </w:r>
            <w:r w:rsidR="007E6F46">
              <w:rPr>
                <w:lang w:eastAsia="en-US"/>
              </w:rPr>
              <w:t>tershire.</w:t>
            </w:r>
          </w:p>
          <w:p w:rsidR="007F1A48" w:rsidRDefault="007F1A48" w:rsidP="007F1A48">
            <w:pPr>
              <w:pStyle w:val="Default"/>
              <w:ind w:left="720"/>
              <w:jc w:val="both"/>
              <w:rPr>
                <w:lang w:eastAsia="en-US"/>
              </w:rPr>
            </w:pPr>
          </w:p>
          <w:p w:rsidR="00CE7FBB" w:rsidRPr="0078511B" w:rsidRDefault="00CE7FBB" w:rsidP="00BE562C">
            <w:pPr>
              <w:rPr>
                <w:rFonts w:ascii="Arial" w:hAnsi="Arial" w:cs="Arial"/>
                <w:i/>
                <w:color w:val="00B0F0"/>
              </w:rPr>
            </w:pPr>
          </w:p>
        </w:tc>
      </w:tr>
      <w:tr w:rsidR="0096505D" w:rsidRPr="00627088" w:rsidTr="000C1943">
        <w:trPr>
          <w:trHeight w:val="920"/>
        </w:trPr>
        <w:tc>
          <w:tcPr>
            <w:tcW w:w="2535" w:type="dxa"/>
          </w:tcPr>
          <w:p w:rsidR="0096505D" w:rsidRPr="00505375" w:rsidRDefault="0096505D" w:rsidP="00BE562C">
            <w:pPr>
              <w:rPr>
                <w:rFonts w:ascii="Arial" w:hAnsi="Arial" w:cs="Arial"/>
              </w:rPr>
            </w:pPr>
            <w:r w:rsidRPr="00505375">
              <w:rPr>
                <w:rFonts w:ascii="Arial" w:hAnsi="Arial" w:cs="Arial"/>
              </w:rPr>
              <w:lastRenderedPageBreak/>
              <w:t xml:space="preserve">Disability </w:t>
            </w:r>
          </w:p>
          <w:p w:rsidR="00485693" w:rsidRPr="00505375" w:rsidRDefault="00485693" w:rsidP="00BE562C">
            <w:pPr>
              <w:rPr>
                <w:rFonts w:ascii="Arial" w:hAnsi="Arial" w:cs="Arial"/>
              </w:rPr>
            </w:pPr>
          </w:p>
        </w:tc>
        <w:tc>
          <w:tcPr>
            <w:tcW w:w="11607" w:type="dxa"/>
          </w:tcPr>
          <w:p w:rsidR="006D6D05" w:rsidRDefault="007F1A48" w:rsidP="007F1A48">
            <w:pPr>
              <w:autoSpaceDE w:val="0"/>
              <w:autoSpaceDN w:val="0"/>
              <w:adjustRightInd w:val="0"/>
              <w:rPr>
                <w:rFonts w:ascii="Arial" w:eastAsiaTheme="minorHAnsi" w:hAnsi="Arial" w:cs="Arial"/>
                <w:color w:val="000000"/>
                <w:sz w:val="24"/>
                <w:szCs w:val="24"/>
              </w:rPr>
            </w:pPr>
            <w:r w:rsidRPr="00850BFE">
              <w:rPr>
                <w:rFonts w:ascii="Arial" w:eastAsiaTheme="minorHAnsi" w:hAnsi="Arial" w:cs="Arial"/>
                <w:color w:val="000000"/>
                <w:sz w:val="24"/>
                <w:szCs w:val="24"/>
              </w:rPr>
              <w:t xml:space="preserve">National statistics show that the number of families with a disabled child rose from 700,000 in 2004 to 950,000 in </w:t>
            </w:r>
            <w:r w:rsidR="00755774">
              <w:rPr>
                <w:rFonts w:ascii="Arial" w:eastAsiaTheme="minorHAnsi" w:hAnsi="Arial" w:cs="Arial"/>
                <w:color w:val="000000"/>
                <w:sz w:val="24"/>
                <w:szCs w:val="24"/>
              </w:rPr>
              <w:t>2010</w:t>
            </w:r>
            <w:r w:rsidRPr="00850BFE">
              <w:rPr>
                <w:rFonts w:ascii="Arial" w:eastAsiaTheme="minorHAnsi" w:hAnsi="Arial" w:cs="Arial"/>
                <w:color w:val="000000"/>
                <w:sz w:val="24"/>
                <w:szCs w:val="24"/>
              </w:rPr>
              <w:t xml:space="preserve">. One of the reasons for this increase is because 80% of children born prematurely now survive and 50% of those children have severe and complex disabilities. </w:t>
            </w:r>
          </w:p>
          <w:p w:rsidR="007F1A48" w:rsidRPr="00850BFE" w:rsidRDefault="007F1A48" w:rsidP="007F1A48">
            <w:pPr>
              <w:autoSpaceDE w:val="0"/>
              <w:autoSpaceDN w:val="0"/>
              <w:adjustRightInd w:val="0"/>
              <w:rPr>
                <w:rFonts w:ascii="Arial" w:eastAsiaTheme="minorHAnsi" w:hAnsi="Arial" w:cs="Arial"/>
                <w:color w:val="000000"/>
                <w:sz w:val="24"/>
                <w:szCs w:val="24"/>
              </w:rPr>
            </w:pPr>
            <w:r w:rsidRPr="00850BFE">
              <w:rPr>
                <w:rFonts w:ascii="Arial" w:eastAsiaTheme="minorHAnsi" w:hAnsi="Arial" w:cs="Arial"/>
                <w:color w:val="000000"/>
                <w:sz w:val="24"/>
                <w:szCs w:val="24"/>
              </w:rPr>
              <w:t xml:space="preserve">Arriving at an accurate figure for the number of children and young people with a disability in Gloucestershire is problematic. A major challenge is that there is no one method to identify disabled children; each agency or service works to a different definition. </w:t>
            </w:r>
          </w:p>
          <w:p w:rsidR="007F1A48" w:rsidRDefault="007F1A48" w:rsidP="007F1A48">
            <w:r w:rsidRPr="00EB1EDC">
              <w:rPr>
                <w:rFonts w:ascii="Arial" w:hAnsi="Arial" w:cs="Arial"/>
                <w:i/>
              </w:rPr>
              <w:t xml:space="preserve">Source – CYP Needs Analysis 2014 </w:t>
            </w:r>
            <w:r w:rsidRPr="00EB1EDC">
              <w:rPr>
                <w:rFonts w:ascii="Arial" w:hAnsi="Arial" w:cs="Arial"/>
                <w:i/>
                <w:color w:val="1F497D"/>
              </w:rPr>
              <w:t xml:space="preserve"> </w:t>
            </w:r>
            <w:hyperlink r:id="rId13" w:history="1">
              <w:r w:rsidR="00DD1657" w:rsidRPr="00276B83">
                <w:rPr>
                  <w:rStyle w:val="Hyperlink"/>
                </w:rPr>
                <w:t>http://www.gloucestershire.gov.uk/inform/index.cfm?articleid=94001</w:t>
              </w:r>
            </w:hyperlink>
          </w:p>
          <w:p w:rsidR="007F1A48" w:rsidRDefault="007F1A48" w:rsidP="007F1A48"/>
          <w:p w:rsidR="007F1A48" w:rsidRPr="00755774" w:rsidRDefault="007F1A48" w:rsidP="00DD1657">
            <w:pPr>
              <w:pStyle w:val="ListParagraph"/>
              <w:numPr>
                <w:ilvl w:val="0"/>
                <w:numId w:val="14"/>
              </w:numPr>
              <w:ind w:left="442" w:hanging="283"/>
              <w:jc w:val="both"/>
              <w:rPr>
                <w:rFonts w:ascii="Arial" w:hAnsi="Arial" w:cs="Arial"/>
                <w:sz w:val="24"/>
                <w:szCs w:val="24"/>
              </w:rPr>
            </w:pPr>
            <w:r w:rsidRPr="00755774">
              <w:rPr>
                <w:rFonts w:ascii="Arial" w:hAnsi="Arial" w:cs="Arial"/>
                <w:sz w:val="24"/>
                <w:szCs w:val="24"/>
              </w:rPr>
              <w:t>The total number of Children In Need at 31</w:t>
            </w:r>
            <w:r w:rsidRPr="00755774">
              <w:rPr>
                <w:rFonts w:ascii="Arial" w:hAnsi="Arial" w:cs="Arial"/>
                <w:sz w:val="24"/>
                <w:szCs w:val="24"/>
                <w:vertAlign w:val="superscript"/>
              </w:rPr>
              <w:t xml:space="preserve">st </w:t>
            </w:r>
            <w:r w:rsidRPr="00755774">
              <w:rPr>
                <w:rFonts w:ascii="Arial" w:hAnsi="Arial" w:cs="Arial"/>
                <w:sz w:val="24"/>
                <w:szCs w:val="24"/>
              </w:rPr>
              <w:t>July 2014: 2237. The number of disabled children in need is 145</w:t>
            </w:r>
          </w:p>
          <w:p w:rsidR="007F1A48" w:rsidRDefault="007F1A48" w:rsidP="00DD1657">
            <w:pPr>
              <w:ind w:left="442" w:hanging="283"/>
              <w:jc w:val="both"/>
              <w:rPr>
                <w:rFonts w:ascii="Arial" w:hAnsi="Arial" w:cs="Arial"/>
                <w:sz w:val="24"/>
                <w:szCs w:val="24"/>
              </w:rPr>
            </w:pPr>
          </w:p>
          <w:p w:rsidR="007F1A48" w:rsidRDefault="007F1A48" w:rsidP="00DD1657">
            <w:pPr>
              <w:pStyle w:val="Default"/>
              <w:numPr>
                <w:ilvl w:val="0"/>
                <w:numId w:val="14"/>
              </w:numPr>
              <w:ind w:left="442" w:hanging="283"/>
              <w:jc w:val="both"/>
              <w:rPr>
                <w:lang w:eastAsia="en-US"/>
              </w:rPr>
            </w:pPr>
            <w:r w:rsidRPr="007F1A48">
              <w:t>Total number of children subject of a Child Protection Plan</w:t>
            </w:r>
            <w:r w:rsidR="00441D7B">
              <w:t xml:space="preserve"> </w:t>
            </w:r>
            <w:r w:rsidR="007E6F46">
              <w:t>(CPP)</w:t>
            </w:r>
            <w:r w:rsidRPr="007F1A48">
              <w:t xml:space="preserve"> as at 31</w:t>
            </w:r>
            <w:r w:rsidRPr="007F1A48">
              <w:rPr>
                <w:vertAlign w:val="superscript"/>
              </w:rPr>
              <w:t>st</w:t>
            </w:r>
            <w:r w:rsidRPr="007F1A48">
              <w:t xml:space="preserve"> July 2014: </w:t>
            </w:r>
            <w:r w:rsidR="007E6F46" w:rsidRPr="007F1A48">
              <w:t xml:space="preserve">400. </w:t>
            </w:r>
            <w:r>
              <w:rPr>
                <w:lang w:eastAsia="en-US"/>
              </w:rPr>
              <w:t>The number of disabled children</w:t>
            </w:r>
            <w:r w:rsidR="007E6F46">
              <w:rPr>
                <w:lang w:eastAsia="en-US"/>
              </w:rPr>
              <w:t xml:space="preserve"> on a CPP</w:t>
            </w:r>
            <w:r>
              <w:rPr>
                <w:lang w:eastAsia="en-US"/>
              </w:rPr>
              <w:t xml:space="preserve"> is 8.</w:t>
            </w:r>
          </w:p>
          <w:p w:rsidR="007F1A48" w:rsidRPr="007F1A48" w:rsidRDefault="007F1A48" w:rsidP="00DD1657">
            <w:pPr>
              <w:ind w:left="442" w:hanging="283"/>
              <w:jc w:val="both"/>
              <w:rPr>
                <w:rFonts w:ascii="Arial" w:hAnsi="Arial" w:cs="Arial"/>
                <w:sz w:val="24"/>
                <w:szCs w:val="24"/>
              </w:rPr>
            </w:pPr>
          </w:p>
          <w:p w:rsidR="007F1A48" w:rsidRDefault="00441D7B" w:rsidP="00DD1657">
            <w:pPr>
              <w:pStyle w:val="Default"/>
              <w:numPr>
                <w:ilvl w:val="0"/>
                <w:numId w:val="14"/>
              </w:numPr>
              <w:ind w:left="442" w:hanging="283"/>
              <w:jc w:val="both"/>
              <w:rPr>
                <w:lang w:eastAsia="en-US"/>
              </w:rPr>
            </w:pPr>
            <w:r>
              <w:rPr>
                <w:lang w:eastAsia="en-US"/>
              </w:rPr>
              <w:t>There are</w:t>
            </w:r>
            <w:r w:rsidR="007F1A48">
              <w:rPr>
                <w:lang w:eastAsia="en-US"/>
              </w:rPr>
              <w:t xml:space="preserve"> </w:t>
            </w:r>
            <w:r>
              <w:rPr>
                <w:lang w:eastAsia="en-US"/>
              </w:rPr>
              <w:t xml:space="preserve"> in total 484 </w:t>
            </w:r>
            <w:r w:rsidR="007F1A48">
              <w:rPr>
                <w:lang w:eastAsia="en-US"/>
              </w:rPr>
              <w:t xml:space="preserve"> </w:t>
            </w:r>
            <w:r>
              <w:rPr>
                <w:lang w:eastAsia="en-US"/>
              </w:rPr>
              <w:t>‘</w:t>
            </w:r>
            <w:r w:rsidR="007F1A48">
              <w:rPr>
                <w:lang w:eastAsia="en-US"/>
              </w:rPr>
              <w:t xml:space="preserve">children </w:t>
            </w:r>
            <w:r>
              <w:rPr>
                <w:lang w:eastAsia="en-US"/>
              </w:rPr>
              <w:t xml:space="preserve">in care’ </w:t>
            </w:r>
            <w:r w:rsidR="007F1A48">
              <w:rPr>
                <w:lang w:eastAsia="en-US"/>
              </w:rPr>
              <w:t>at 31</w:t>
            </w:r>
            <w:r w:rsidR="007F1A48" w:rsidRPr="00990BFE">
              <w:rPr>
                <w:vertAlign w:val="superscript"/>
                <w:lang w:eastAsia="en-US"/>
              </w:rPr>
              <w:t>st</w:t>
            </w:r>
            <w:r w:rsidR="007F1A48">
              <w:rPr>
                <w:lang w:eastAsia="en-US"/>
              </w:rPr>
              <w:t xml:space="preserve"> July 2014: The number of disabled children</w:t>
            </w:r>
            <w:r>
              <w:rPr>
                <w:lang w:eastAsia="en-US"/>
              </w:rPr>
              <w:t xml:space="preserve"> in ‘care’</w:t>
            </w:r>
            <w:r w:rsidR="007F1A48">
              <w:rPr>
                <w:lang w:eastAsia="en-US"/>
              </w:rPr>
              <w:t xml:space="preserve"> is 34.</w:t>
            </w:r>
          </w:p>
          <w:p w:rsidR="0096505D" w:rsidRPr="0078511B" w:rsidRDefault="0096505D" w:rsidP="00BE562C">
            <w:pPr>
              <w:rPr>
                <w:rFonts w:ascii="Arial" w:hAnsi="Arial" w:cs="Arial"/>
                <w:i/>
                <w:color w:val="00B0F0"/>
              </w:rPr>
            </w:pPr>
          </w:p>
        </w:tc>
      </w:tr>
      <w:tr w:rsidR="0096505D" w:rsidRPr="00627088" w:rsidTr="000C1943">
        <w:trPr>
          <w:trHeight w:val="920"/>
        </w:trPr>
        <w:tc>
          <w:tcPr>
            <w:tcW w:w="2535" w:type="dxa"/>
          </w:tcPr>
          <w:p w:rsidR="0096505D" w:rsidRPr="00505375" w:rsidRDefault="0096505D" w:rsidP="00BE562C">
            <w:pPr>
              <w:rPr>
                <w:rFonts w:ascii="Arial" w:hAnsi="Arial" w:cs="Arial"/>
              </w:rPr>
            </w:pPr>
            <w:r w:rsidRPr="00505375">
              <w:rPr>
                <w:rFonts w:ascii="Arial" w:hAnsi="Arial" w:cs="Arial"/>
              </w:rPr>
              <w:t>Sex</w:t>
            </w:r>
          </w:p>
          <w:p w:rsidR="0096505D" w:rsidRPr="00505375" w:rsidRDefault="0096505D" w:rsidP="00BE562C">
            <w:pPr>
              <w:rPr>
                <w:rFonts w:ascii="Arial" w:hAnsi="Arial" w:cs="Arial"/>
              </w:rPr>
            </w:pPr>
          </w:p>
          <w:p w:rsidR="00485693" w:rsidRPr="00505375" w:rsidRDefault="00485693" w:rsidP="00BE562C">
            <w:pPr>
              <w:rPr>
                <w:rFonts w:ascii="Arial" w:hAnsi="Arial" w:cs="Arial"/>
              </w:rPr>
            </w:pPr>
          </w:p>
        </w:tc>
        <w:tc>
          <w:tcPr>
            <w:tcW w:w="11607" w:type="dxa"/>
          </w:tcPr>
          <w:p w:rsidR="007F1A48" w:rsidRPr="00755774" w:rsidRDefault="007F1A48" w:rsidP="00DD1657">
            <w:pPr>
              <w:pStyle w:val="ListParagraph"/>
              <w:numPr>
                <w:ilvl w:val="0"/>
                <w:numId w:val="14"/>
              </w:numPr>
              <w:ind w:left="442" w:hanging="283"/>
              <w:jc w:val="both"/>
              <w:rPr>
                <w:rFonts w:ascii="Arial" w:hAnsi="Arial" w:cs="Arial"/>
                <w:sz w:val="24"/>
                <w:szCs w:val="24"/>
              </w:rPr>
            </w:pPr>
            <w:r w:rsidRPr="00755774">
              <w:rPr>
                <w:rFonts w:ascii="Arial" w:hAnsi="Arial" w:cs="Arial"/>
                <w:sz w:val="24"/>
                <w:szCs w:val="24"/>
              </w:rPr>
              <w:t>Total number of Children In Need at 31</w:t>
            </w:r>
            <w:r w:rsidRPr="00755774">
              <w:rPr>
                <w:rFonts w:ascii="Arial" w:hAnsi="Arial" w:cs="Arial"/>
                <w:sz w:val="24"/>
                <w:szCs w:val="24"/>
                <w:vertAlign w:val="superscript"/>
              </w:rPr>
              <w:t xml:space="preserve">st </w:t>
            </w:r>
            <w:r w:rsidRPr="00755774">
              <w:rPr>
                <w:rFonts w:ascii="Arial" w:hAnsi="Arial" w:cs="Arial"/>
                <w:sz w:val="24"/>
                <w:szCs w:val="24"/>
              </w:rPr>
              <w:t>July 2014 : 2237</w:t>
            </w:r>
          </w:p>
          <w:p w:rsidR="00755774" w:rsidRDefault="007F1A48" w:rsidP="00DD1657">
            <w:pPr>
              <w:pStyle w:val="ListParagraph"/>
              <w:ind w:left="867"/>
              <w:jc w:val="both"/>
              <w:rPr>
                <w:rFonts w:ascii="Arial" w:hAnsi="Arial" w:cs="Arial"/>
                <w:sz w:val="24"/>
                <w:szCs w:val="24"/>
              </w:rPr>
            </w:pPr>
            <w:r>
              <w:rPr>
                <w:rFonts w:ascii="Arial" w:hAnsi="Arial" w:cs="Arial"/>
                <w:sz w:val="24"/>
                <w:szCs w:val="24"/>
              </w:rPr>
              <w:t>Female – 1027</w:t>
            </w:r>
          </w:p>
          <w:p w:rsidR="00755774" w:rsidRDefault="007F1A48" w:rsidP="00DD1657">
            <w:pPr>
              <w:pStyle w:val="ListParagraph"/>
              <w:ind w:left="867"/>
              <w:jc w:val="both"/>
              <w:rPr>
                <w:rFonts w:ascii="Arial" w:hAnsi="Arial" w:cs="Arial"/>
                <w:sz w:val="24"/>
                <w:szCs w:val="24"/>
              </w:rPr>
            </w:pPr>
            <w:r w:rsidRPr="00755774">
              <w:rPr>
                <w:rFonts w:ascii="Arial" w:hAnsi="Arial" w:cs="Arial"/>
                <w:sz w:val="24"/>
                <w:szCs w:val="24"/>
              </w:rPr>
              <w:t>Male – 1157</w:t>
            </w:r>
          </w:p>
          <w:p w:rsidR="007F1A48" w:rsidRPr="00755774" w:rsidRDefault="007F1A48" w:rsidP="00DD1657">
            <w:pPr>
              <w:pStyle w:val="ListParagraph"/>
              <w:ind w:left="867"/>
              <w:jc w:val="both"/>
              <w:rPr>
                <w:rFonts w:ascii="Arial" w:hAnsi="Arial" w:cs="Arial"/>
                <w:sz w:val="24"/>
                <w:szCs w:val="24"/>
              </w:rPr>
            </w:pPr>
            <w:r w:rsidRPr="00755774">
              <w:rPr>
                <w:rFonts w:ascii="Arial" w:hAnsi="Arial" w:cs="Arial"/>
                <w:sz w:val="24"/>
                <w:szCs w:val="24"/>
              </w:rPr>
              <w:t>Unborn – 53</w:t>
            </w:r>
          </w:p>
          <w:p w:rsidR="007F1A48" w:rsidRDefault="007F1A48" w:rsidP="007F1A48">
            <w:pPr>
              <w:jc w:val="both"/>
              <w:rPr>
                <w:rFonts w:ascii="Arial" w:hAnsi="Arial" w:cs="Arial"/>
                <w:sz w:val="24"/>
                <w:szCs w:val="24"/>
              </w:rPr>
            </w:pPr>
          </w:p>
          <w:p w:rsidR="007F1A48" w:rsidRPr="00755774" w:rsidRDefault="007F1A48" w:rsidP="00DD1657">
            <w:pPr>
              <w:pStyle w:val="ListParagraph"/>
              <w:numPr>
                <w:ilvl w:val="0"/>
                <w:numId w:val="14"/>
              </w:numPr>
              <w:ind w:left="442" w:hanging="283"/>
              <w:jc w:val="both"/>
              <w:rPr>
                <w:rFonts w:ascii="Arial" w:hAnsi="Arial" w:cs="Arial"/>
                <w:sz w:val="24"/>
                <w:szCs w:val="24"/>
              </w:rPr>
            </w:pPr>
            <w:r w:rsidRPr="00755774">
              <w:rPr>
                <w:rFonts w:ascii="Arial" w:hAnsi="Arial" w:cs="Arial"/>
                <w:sz w:val="24"/>
                <w:szCs w:val="24"/>
              </w:rPr>
              <w:t>Total number of children subject of a Child Protection Plan as at 31</w:t>
            </w:r>
            <w:r w:rsidRPr="00755774">
              <w:rPr>
                <w:rFonts w:ascii="Arial" w:hAnsi="Arial" w:cs="Arial"/>
                <w:sz w:val="24"/>
                <w:szCs w:val="24"/>
                <w:vertAlign w:val="superscript"/>
              </w:rPr>
              <w:t>st</w:t>
            </w:r>
            <w:r w:rsidRPr="00755774">
              <w:rPr>
                <w:rFonts w:ascii="Arial" w:hAnsi="Arial" w:cs="Arial"/>
                <w:sz w:val="24"/>
                <w:szCs w:val="24"/>
              </w:rPr>
              <w:t xml:space="preserve"> July 2014: 400 </w:t>
            </w:r>
          </w:p>
          <w:p w:rsidR="00755774" w:rsidRDefault="007F1A48" w:rsidP="00DD1657">
            <w:pPr>
              <w:pStyle w:val="ListParagraph"/>
              <w:ind w:left="867"/>
              <w:jc w:val="both"/>
              <w:rPr>
                <w:rFonts w:ascii="Arial" w:hAnsi="Arial" w:cs="Arial"/>
                <w:sz w:val="24"/>
                <w:szCs w:val="24"/>
              </w:rPr>
            </w:pPr>
            <w:r>
              <w:rPr>
                <w:rFonts w:ascii="Arial" w:hAnsi="Arial" w:cs="Arial"/>
                <w:sz w:val="24"/>
                <w:szCs w:val="24"/>
              </w:rPr>
              <w:t xml:space="preserve">Female </w:t>
            </w:r>
            <w:r w:rsidR="00755774">
              <w:rPr>
                <w:rFonts w:ascii="Arial" w:hAnsi="Arial" w:cs="Arial"/>
                <w:sz w:val="24"/>
                <w:szCs w:val="24"/>
              </w:rPr>
              <w:t>–</w:t>
            </w:r>
            <w:r>
              <w:rPr>
                <w:rFonts w:ascii="Arial" w:hAnsi="Arial" w:cs="Arial"/>
                <w:sz w:val="24"/>
                <w:szCs w:val="24"/>
              </w:rPr>
              <w:t xml:space="preserve"> 179</w:t>
            </w:r>
          </w:p>
          <w:p w:rsidR="00755774" w:rsidRDefault="007F1A48" w:rsidP="00DD1657">
            <w:pPr>
              <w:pStyle w:val="ListParagraph"/>
              <w:ind w:left="867"/>
              <w:jc w:val="both"/>
              <w:rPr>
                <w:rFonts w:ascii="Arial" w:hAnsi="Arial" w:cs="Arial"/>
                <w:sz w:val="24"/>
                <w:szCs w:val="24"/>
              </w:rPr>
            </w:pPr>
            <w:r w:rsidRPr="00755774">
              <w:rPr>
                <w:rFonts w:ascii="Arial" w:hAnsi="Arial" w:cs="Arial"/>
                <w:sz w:val="24"/>
                <w:szCs w:val="24"/>
              </w:rPr>
              <w:t>Male – 214</w:t>
            </w:r>
          </w:p>
          <w:p w:rsidR="007F1A48" w:rsidRPr="00755774" w:rsidRDefault="007F1A48" w:rsidP="00DD1657">
            <w:pPr>
              <w:pStyle w:val="ListParagraph"/>
              <w:ind w:left="867"/>
              <w:jc w:val="both"/>
              <w:rPr>
                <w:rFonts w:ascii="Arial" w:hAnsi="Arial" w:cs="Arial"/>
                <w:sz w:val="24"/>
                <w:szCs w:val="24"/>
              </w:rPr>
            </w:pPr>
            <w:r w:rsidRPr="00755774">
              <w:rPr>
                <w:rFonts w:ascii="Arial" w:hAnsi="Arial" w:cs="Arial"/>
                <w:sz w:val="24"/>
                <w:szCs w:val="24"/>
              </w:rPr>
              <w:t>Unborn – 7</w:t>
            </w:r>
          </w:p>
          <w:p w:rsidR="007F1A48" w:rsidRDefault="007F1A48" w:rsidP="007F1A48">
            <w:pPr>
              <w:pStyle w:val="Default"/>
              <w:jc w:val="both"/>
              <w:rPr>
                <w:lang w:eastAsia="en-US"/>
              </w:rPr>
            </w:pPr>
          </w:p>
          <w:p w:rsidR="007F1A48" w:rsidRDefault="007F1A48" w:rsidP="00DD1657">
            <w:pPr>
              <w:pStyle w:val="Default"/>
              <w:numPr>
                <w:ilvl w:val="0"/>
                <w:numId w:val="14"/>
              </w:numPr>
              <w:ind w:left="442" w:hanging="283"/>
              <w:jc w:val="both"/>
              <w:rPr>
                <w:lang w:eastAsia="en-US"/>
              </w:rPr>
            </w:pPr>
            <w:r>
              <w:rPr>
                <w:lang w:eastAsia="en-US"/>
              </w:rPr>
              <w:lastRenderedPageBreak/>
              <w:t xml:space="preserve">The total number of </w:t>
            </w:r>
            <w:r w:rsidR="00441D7B">
              <w:rPr>
                <w:lang w:eastAsia="en-US"/>
              </w:rPr>
              <w:t>‘</w:t>
            </w:r>
            <w:r>
              <w:rPr>
                <w:lang w:eastAsia="en-US"/>
              </w:rPr>
              <w:t xml:space="preserve">children </w:t>
            </w:r>
            <w:r w:rsidR="00441D7B">
              <w:rPr>
                <w:lang w:eastAsia="en-US"/>
              </w:rPr>
              <w:t>in care ‘</w:t>
            </w:r>
            <w:r>
              <w:rPr>
                <w:lang w:eastAsia="en-US"/>
              </w:rPr>
              <w:t>at 31</w:t>
            </w:r>
            <w:r w:rsidRPr="00990BFE">
              <w:rPr>
                <w:vertAlign w:val="superscript"/>
                <w:lang w:eastAsia="en-US"/>
              </w:rPr>
              <w:t>st</w:t>
            </w:r>
            <w:r>
              <w:rPr>
                <w:lang w:eastAsia="en-US"/>
              </w:rPr>
              <w:t xml:space="preserve"> July 2014: 484.</w:t>
            </w:r>
          </w:p>
          <w:p w:rsidR="00755774" w:rsidRDefault="007F1A48" w:rsidP="00DD1657">
            <w:pPr>
              <w:pStyle w:val="Default"/>
              <w:ind w:left="867"/>
              <w:jc w:val="both"/>
              <w:rPr>
                <w:lang w:eastAsia="en-US"/>
              </w:rPr>
            </w:pPr>
            <w:r>
              <w:rPr>
                <w:lang w:eastAsia="en-US"/>
              </w:rPr>
              <w:t>Female – 217</w:t>
            </w:r>
          </w:p>
          <w:p w:rsidR="007F1A48" w:rsidRDefault="007F1A48" w:rsidP="00DD1657">
            <w:pPr>
              <w:pStyle w:val="Default"/>
              <w:ind w:left="867"/>
              <w:jc w:val="both"/>
              <w:rPr>
                <w:lang w:eastAsia="en-US"/>
              </w:rPr>
            </w:pPr>
            <w:r>
              <w:rPr>
                <w:lang w:eastAsia="en-US"/>
              </w:rPr>
              <w:t>Male – 267</w:t>
            </w:r>
          </w:p>
          <w:p w:rsidR="0096505D" w:rsidRPr="0078511B" w:rsidRDefault="0096505D" w:rsidP="00BE562C">
            <w:pPr>
              <w:rPr>
                <w:rFonts w:ascii="Arial" w:hAnsi="Arial" w:cs="Arial"/>
                <w:i/>
                <w:color w:val="00B0F0"/>
              </w:rPr>
            </w:pPr>
          </w:p>
        </w:tc>
      </w:tr>
      <w:tr w:rsidR="0096505D" w:rsidRPr="00627088" w:rsidTr="000C1943">
        <w:trPr>
          <w:trHeight w:val="920"/>
        </w:trPr>
        <w:tc>
          <w:tcPr>
            <w:tcW w:w="2535" w:type="dxa"/>
          </w:tcPr>
          <w:p w:rsidR="0096505D" w:rsidRPr="00505375" w:rsidRDefault="0096505D" w:rsidP="00BE562C">
            <w:pPr>
              <w:rPr>
                <w:rFonts w:ascii="Arial" w:hAnsi="Arial" w:cs="Arial"/>
              </w:rPr>
            </w:pPr>
            <w:r w:rsidRPr="00505375">
              <w:rPr>
                <w:rFonts w:ascii="Arial" w:hAnsi="Arial" w:cs="Arial"/>
              </w:rPr>
              <w:lastRenderedPageBreak/>
              <w:t>Race (including Gypsy &amp; Traveller)</w:t>
            </w:r>
          </w:p>
          <w:p w:rsidR="0096505D" w:rsidRPr="00505375" w:rsidRDefault="0096505D" w:rsidP="00BE562C">
            <w:pPr>
              <w:rPr>
                <w:rFonts w:ascii="Arial" w:hAnsi="Arial" w:cs="Arial"/>
              </w:rPr>
            </w:pPr>
          </w:p>
        </w:tc>
        <w:tc>
          <w:tcPr>
            <w:tcW w:w="11607" w:type="dxa"/>
          </w:tcPr>
          <w:p w:rsidR="007F1A48" w:rsidRDefault="007F1A48" w:rsidP="007F1A48">
            <w:pPr>
              <w:autoSpaceDE w:val="0"/>
              <w:autoSpaceDN w:val="0"/>
              <w:adjustRightInd w:val="0"/>
              <w:rPr>
                <w:rFonts w:ascii="Arial" w:eastAsiaTheme="minorHAnsi" w:hAnsi="Arial" w:cs="Arial"/>
                <w:color w:val="000000"/>
                <w:sz w:val="24"/>
                <w:szCs w:val="24"/>
              </w:rPr>
            </w:pPr>
            <w:r w:rsidRPr="00EB1EDC">
              <w:rPr>
                <w:rFonts w:ascii="Arial" w:eastAsiaTheme="minorHAnsi" w:hAnsi="Arial" w:cs="Arial"/>
                <w:color w:val="000000"/>
                <w:sz w:val="24"/>
                <w:szCs w:val="24"/>
              </w:rPr>
              <w:t>According to the 201</w:t>
            </w:r>
            <w:r w:rsidR="00441D7B">
              <w:rPr>
                <w:rFonts w:ascii="Arial" w:eastAsiaTheme="minorHAnsi" w:hAnsi="Arial" w:cs="Arial"/>
                <w:color w:val="000000"/>
                <w:sz w:val="24"/>
                <w:szCs w:val="24"/>
              </w:rPr>
              <w:t xml:space="preserve">1 census 7.6% of 0-19 year olds in Gloucestershire </w:t>
            </w:r>
            <w:r w:rsidRPr="00EB1EDC">
              <w:rPr>
                <w:rFonts w:ascii="Arial" w:eastAsiaTheme="minorHAnsi" w:hAnsi="Arial" w:cs="Arial"/>
                <w:color w:val="000000"/>
                <w:sz w:val="24"/>
                <w:szCs w:val="24"/>
              </w:rPr>
              <w:t>were from a Black or Minority Ethnic Group. This proportion is considerably lower than the national average of 21.1%.</w:t>
            </w:r>
          </w:p>
          <w:p w:rsidR="00441D7B" w:rsidRDefault="00441D7B" w:rsidP="007F1A48">
            <w:pPr>
              <w:autoSpaceDE w:val="0"/>
              <w:autoSpaceDN w:val="0"/>
              <w:adjustRightInd w:val="0"/>
              <w:rPr>
                <w:rFonts w:ascii="Arial" w:eastAsiaTheme="minorHAnsi" w:hAnsi="Arial" w:cs="Arial"/>
                <w:color w:val="000000"/>
                <w:sz w:val="24"/>
                <w:szCs w:val="24"/>
              </w:rPr>
            </w:pPr>
          </w:p>
          <w:p w:rsidR="00441D7B" w:rsidRDefault="007F1A48" w:rsidP="007F1A48">
            <w:pPr>
              <w:autoSpaceDE w:val="0"/>
              <w:autoSpaceDN w:val="0"/>
              <w:adjustRightInd w:val="0"/>
              <w:rPr>
                <w:rFonts w:ascii="Arial" w:eastAsiaTheme="minorHAnsi" w:hAnsi="Arial" w:cs="Arial"/>
                <w:color w:val="000000"/>
                <w:sz w:val="24"/>
                <w:szCs w:val="24"/>
              </w:rPr>
            </w:pPr>
            <w:r w:rsidRPr="00EB1EDC">
              <w:rPr>
                <w:rFonts w:ascii="Arial" w:eastAsiaTheme="minorHAnsi" w:hAnsi="Arial" w:cs="Arial"/>
                <w:color w:val="000000"/>
                <w:sz w:val="24"/>
                <w:szCs w:val="24"/>
              </w:rPr>
              <w:t xml:space="preserve">The child population of Gloucestershire is becoming increasingly </w:t>
            </w:r>
            <w:r w:rsidR="00441D7B" w:rsidRPr="00EB1EDC">
              <w:rPr>
                <w:rFonts w:ascii="Arial" w:eastAsiaTheme="minorHAnsi" w:hAnsi="Arial" w:cs="Arial"/>
                <w:color w:val="000000"/>
                <w:sz w:val="24"/>
                <w:szCs w:val="24"/>
              </w:rPr>
              <w:t>diverse;</w:t>
            </w:r>
            <w:r w:rsidRPr="00EB1EDC">
              <w:rPr>
                <w:rFonts w:ascii="Arial" w:eastAsiaTheme="minorHAnsi" w:hAnsi="Arial" w:cs="Arial"/>
                <w:color w:val="000000"/>
                <w:sz w:val="24"/>
                <w:szCs w:val="24"/>
              </w:rPr>
              <w:t xml:space="preserve"> in 2011 around 10,300 0-19 year olds were from a Black or Minority Ethnic Group (7.6%). </w:t>
            </w:r>
          </w:p>
          <w:p w:rsidR="00441D7B" w:rsidRDefault="007F1A48" w:rsidP="007F1A48">
            <w:pPr>
              <w:autoSpaceDE w:val="0"/>
              <w:autoSpaceDN w:val="0"/>
              <w:adjustRightInd w:val="0"/>
              <w:rPr>
                <w:rFonts w:ascii="Arial" w:eastAsiaTheme="minorHAnsi" w:hAnsi="Arial" w:cs="Arial"/>
                <w:color w:val="000000"/>
                <w:sz w:val="24"/>
                <w:szCs w:val="24"/>
              </w:rPr>
            </w:pPr>
            <w:r w:rsidRPr="00EB1EDC">
              <w:rPr>
                <w:rFonts w:ascii="Arial" w:eastAsiaTheme="minorHAnsi" w:hAnsi="Arial" w:cs="Arial"/>
                <w:color w:val="000000"/>
                <w:sz w:val="24"/>
                <w:szCs w:val="24"/>
              </w:rPr>
              <w:t>This has increa</w:t>
            </w:r>
            <w:r w:rsidR="00441D7B">
              <w:rPr>
                <w:rFonts w:ascii="Arial" w:eastAsiaTheme="minorHAnsi" w:hAnsi="Arial" w:cs="Arial"/>
                <w:color w:val="000000"/>
                <w:sz w:val="24"/>
                <w:szCs w:val="24"/>
              </w:rPr>
              <w:t>sed since 2001 when 6,300 (</w:t>
            </w:r>
            <w:r w:rsidRPr="00EB1EDC">
              <w:rPr>
                <w:rFonts w:ascii="Arial" w:eastAsiaTheme="minorHAnsi" w:hAnsi="Arial" w:cs="Arial"/>
                <w:color w:val="000000"/>
                <w:sz w:val="24"/>
                <w:szCs w:val="24"/>
              </w:rPr>
              <w:t>4.6%</w:t>
            </w:r>
            <w:r w:rsidR="00441D7B">
              <w:rPr>
                <w:rFonts w:ascii="Arial" w:eastAsiaTheme="minorHAnsi" w:hAnsi="Arial" w:cs="Arial"/>
                <w:color w:val="000000"/>
                <w:sz w:val="24"/>
                <w:szCs w:val="24"/>
              </w:rPr>
              <w:t>)</w:t>
            </w:r>
            <w:r w:rsidRPr="00EB1EDC">
              <w:rPr>
                <w:rFonts w:ascii="Arial" w:eastAsiaTheme="minorHAnsi" w:hAnsi="Arial" w:cs="Arial"/>
                <w:color w:val="000000"/>
                <w:sz w:val="24"/>
                <w:szCs w:val="24"/>
              </w:rPr>
              <w:t xml:space="preserve"> of 0-19 year olds were from a Black or Minority Ethnic Group. </w:t>
            </w:r>
          </w:p>
          <w:p w:rsidR="007F1A48" w:rsidRPr="00EB1EDC" w:rsidRDefault="007F1A48" w:rsidP="007F1A48">
            <w:pPr>
              <w:autoSpaceDE w:val="0"/>
              <w:autoSpaceDN w:val="0"/>
              <w:adjustRightInd w:val="0"/>
              <w:rPr>
                <w:rFonts w:ascii="Arial" w:eastAsiaTheme="minorHAnsi" w:hAnsi="Arial" w:cs="Arial"/>
                <w:color w:val="000000"/>
                <w:sz w:val="24"/>
                <w:szCs w:val="24"/>
              </w:rPr>
            </w:pPr>
            <w:r w:rsidRPr="00EB1EDC">
              <w:rPr>
                <w:rFonts w:ascii="Arial" w:eastAsiaTheme="minorHAnsi" w:hAnsi="Arial" w:cs="Arial"/>
                <w:color w:val="000000"/>
                <w:sz w:val="24"/>
                <w:szCs w:val="24"/>
              </w:rPr>
              <w:t xml:space="preserve">The number of 0-19 year olds classed as ”white other” which includes migrants from Europe, has </w:t>
            </w:r>
            <w:r w:rsidR="00441D7B">
              <w:rPr>
                <w:rFonts w:ascii="Arial" w:eastAsiaTheme="minorHAnsi" w:hAnsi="Arial" w:cs="Arial"/>
                <w:color w:val="000000"/>
                <w:sz w:val="24"/>
                <w:szCs w:val="24"/>
              </w:rPr>
              <w:t>also increased from 1,725</w:t>
            </w:r>
            <w:r w:rsidRPr="00EB1EDC">
              <w:rPr>
                <w:rFonts w:ascii="Arial" w:eastAsiaTheme="minorHAnsi" w:hAnsi="Arial" w:cs="Arial"/>
                <w:color w:val="000000"/>
                <w:sz w:val="24"/>
                <w:szCs w:val="24"/>
              </w:rPr>
              <w:t xml:space="preserve"> </w:t>
            </w:r>
            <w:r w:rsidR="00441D7B">
              <w:rPr>
                <w:rFonts w:ascii="Arial" w:eastAsiaTheme="minorHAnsi" w:hAnsi="Arial" w:cs="Arial"/>
                <w:color w:val="000000"/>
                <w:sz w:val="24"/>
                <w:szCs w:val="24"/>
              </w:rPr>
              <w:t>(</w:t>
            </w:r>
            <w:r w:rsidRPr="00EB1EDC">
              <w:rPr>
                <w:rFonts w:ascii="Arial" w:eastAsiaTheme="minorHAnsi" w:hAnsi="Arial" w:cs="Arial"/>
                <w:color w:val="000000"/>
                <w:sz w:val="24"/>
                <w:szCs w:val="24"/>
              </w:rPr>
              <w:t>1.3%</w:t>
            </w:r>
            <w:r w:rsidR="00441D7B">
              <w:rPr>
                <w:rFonts w:ascii="Arial" w:eastAsiaTheme="minorHAnsi" w:hAnsi="Arial" w:cs="Arial"/>
                <w:color w:val="000000"/>
                <w:sz w:val="24"/>
                <w:szCs w:val="24"/>
              </w:rPr>
              <w:t>)</w:t>
            </w:r>
            <w:r w:rsidRPr="00EB1EDC">
              <w:rPr>
                <w:rFonts w:ascii="Arial" w:eastAsiaTheme="minorHAnsi" w:hAnsi="Arial" w:cs="Arial"/>
                <w:color w:val="000000"/>
                <w:sz w:val="24"/>
                <w:szCs w:val="24"/>
              </w:rPr>
              <w:t xml:space="preserve"> of 0-19 year olds </w:t>
            </w:r>
            <w:r w:rsidR="00441D7B">
              <w:rPr>
                <w:rFonts w:ascii="Arial" w:eastAsiaTheme="minorHAnsi" w:hAnsi="Arial" w:cs="Arial"/>
                <w:color w:val="000000"/>
                <w:sz w:val="24"/>
                <w:szCs w:val="24"/>
              </w:rPr>
              <w:t>in 2001 to 3,600 (2.6%)</w:t>
            </w:r>
            <w:r w:rsidRPr="00EB1EDC">
              <w:rPr>
                <w:rFonts w:ascii="Arial" w:eastAsiaTheme="minorHAnsi" w:hAnsi="Arial" w:cs="Arial"/>
                <w:color w:val="000000"/>
                <w:sz w:val="24"/>
                <w:szCs w:val="24"/>
              </w:rPr>
              <w:t>of 0-19 year olds in 2011</w:t>
            </w:r>
            <w:r>
              <w:rPr>
                <w:rFonts w:ascii="Arial" w:eastAsiaTheme="minorHAnsi" w:hAnsi="Arial" w:cs="Arial"/>
                <w:color w:val="000000"/>
                <w:sz w:val="24"/>
                <w:szCs w:val="24"/>
              </w:rPr>
              <w:t>.</w:t>
            </w:r>
          </w:p>
          <w:p w:rsidR="007F1A48" w:rsidRDefault="007F1A48" w:rsidP="007F1A48">
            <w:r w:rsidRPr="00EB1EDC">
              <w:rPr>
                <w:rFonts w:ascii="Arial" w:hAnsi="Arial" w:cs="Arial"/>
                <w:i/>
              </w:rPr>
              <w:t xml:space="preserve">Source – CYP Needs Analysis 2014 </w:t>
            </w:r>
            <w:r w:rsidRPr="00EB1EDC">
              <w:rPr>
                <w:rFonts w:ascii="Arial" w:hAnsi="Arial" w:cs="Arial"/>
                <w:i/>
                <w:color w:val="1F497D"/>
              </w:rPr>
              <w:t xml:space="preserve"> </w:t>
            </w:r>
            <w:hyperlink r:id="rId14" w:history="1">
              <w:r w:rsidR="00DD1657" w:rsidRPr="00276B83">
                <w:rPr>
                  <w:rStyle w:val="Hyperlink"/>
                </w:rPr>
                <w:t>http://www.gloucestershire.gov.uk/inform/index.cfm?articleid=94001</w:t>
              </w:r>
            </w:hyperlink>
          </w:p>
          <w:p w:rsidR="007F1A48" w:rsidRDefault="007F1A48" w:rsidP="007F1A48"/>
          <w:p w:rsidR="007F1A48" w:rsidRDefault="007F1A48" w:rsidP="007F1A48"/>
          <w:p w:rsidR="007F1A48" w:rsidRPr="00441D7B" w:rsidRDefault="007F1A48" w:rsidP="00501A6C">
            <w:pPr>
              <w:pStyle w:val="Default"/>
              <w:numPr>
                <w:ilvl w:val="0"/>
                <w:numId w:val="14"/>
              </w:numPr>
              <w:ind w:left="442" w:hanging="283"/>
              <w:jc w:val="both"/>
              <w:rPr>
                <w:lang w:eastAsia="en-US"/>
              </w:rPr>
            </w:pPr>
            <w:r>
              <w:rPr>
                <w:lang w:eastAsia="en-US"/>
              </w:rPr>
              <w:t xml:space="preserve">Of the children and young people identified as being </w:t>
            </w:r>
            <w:r w:rsidR="00441D7B">
              <w:rPr>
                <w:lang w:eastAsia="en-US"/>
              </w:rPr>
              <w:t>‘</w:t>
            </w:r>
            <w:r>
              <w:rPr>
                <w:lang w:eastAsia="en-US"/>
              </w:rPr>
              <w:t>in need</w:t>
            </w:r>
            <w:r w:rsidR="00441D7B">
              <w:rPr>
                <w:lang w:eastAsia="en-US"/>
              </w:rPr>
              <w:t>’</w:t>
            </w:r>
            <w:r>
              <w:rPr>
                <w:lang w:eastAsia="en-US"/>
              </w:rPr>
              <w:t xml:space="preserve"> at the end of July 2014, 18.95% were BME. </w:t>
            </w:r>
          </w:p>
          <w:p w:rsidR="007F1A48" w:rsidRDefault="007F1A48" w:rsidP="00501A6C">
            <w:pPr>
              <w:ind w:left="442" w:hanging="283"/>
            </w:pPr>
          </w:p>
          <w:p w:rsidR="007F1A48" w:rsidRPr="00441D7B" w:rsidRDefault="007F1A48" w:rsidP="00501A6C">
            <w:pPr>
              <w:pStyle w:val="Default"/>
              <w:numPr>
                <w:ilvl w:val="0"/>
                <w:numId w:val="14"/>
              </w:numPr>
              <w:ind w:left="442" w:hanging="283"/>
              <w:jc w:val="both"/>
              <w:rPr>
                <w:i/>
                <w:color w:val="1F497D"/>
              </w:rPr>
            </w:pPr>
            <w:r>
              <w:rPr>
                <w:lang w:eastAsia="en-US"/>
              </w:rPr>
              <w:t xml:space="preserve">Of the children subject of a Child Protection Plan at the end of July 2014, 16% were BME. </w:t>
            </w:r>
          </w:p>
          <w:p w:rsidR="007F1A48" w:rsidRDefault="007F1A48" w:rsidP="00501A6C">
            <w:pPr>
              <w:pStyle w:val="Default"/>
              <w:ind w:left="442" w:hanging="283"/>
              <w:jc w:val="both"/>
              <w:rPr>
                <w:lang w:eastAsia="en-US"/>
              </w:rPr>
            </w:pPr>
          </w:p>
          <w:p w:rsidR="007F1A48" w:rsidRDefault="007F1A48" w:rsidP="00501A6C">
            <w:pPr>
              <w:pStyle w:val="Default"/>
              <w:numPr>
                <w:ilvl w:val="0"/>
                <w:numId w:val="14"/>
              </w:numPr>
              <w:ind w:left="442" w:hanging="283"/>
              <w:jc w:val="both"/>
              <w:rPr>
                <w:lang w:eastAsia="en-US"/>
              </w:rPr>
            </w:pPr>
            <w:r>
              <w:rPr>
                <w:lang w:eastAsia="en-US"/>
              </w:rPr>
              <w:t>Of the children looked after at the end of July 2014, 11.0% we</w:t>
            </w:r>
            <w:r w:rsidR="00441D7B">
              <w:rPr>
                <w:lang w:eastAsia="en-US"/>
              </w:rPr>
              <w:t xml:space="preserve">re from BME groups. </w:t>
            </w:r>
          </w:p>
          <w:p w:rsidR="00441D7B" w:rsidRDefault="00441D7B" w:rsidP="00501A6C">
            <w:pPr>
              <w:pStyle w:val="ListParagraph"/>
              <w:ind w:left="442" w:hanging="283"/>
              <w:rPr>
                <w:lang w:eastAsia="en-US"/>
              </w:rPr>
            </w:pPr>
          </w:p>
          <w:p w:rsidR="00C178F3" w:rsidRDefault="00441D7B" w:rsidP="00501A6C">
            <w:pPr>
              <w:pStyle w:val="Default"/>
              <w:numPr>
                <w:ilvl w:val="0"/>
                <w:numId w:val="14"/>
              </w:numPr>
              <w:ind w:left="442" w:hanging="283"/>
              <w:jc w:val="both"/>
              <w:rPr>
                <w:lang w:eastAsia="en-US"/>
              </w:rPr>
            </w:pPr>
            <w:r>
              <w:rPr>
                <w:lang w:eastAsia="en-US"/>
              </w:rPr>
              <w:t>Considerable work has taken place to clearly</w:t>
            </w:r>
            <w:r w:rsidR="00297635">
              <w:rPr>
                <w:lang w:eastAsia="en-US"/>
              </w:rPr>
              <w:t>,</w:t>
            </w:r>
            <w:r>
              <w:rPr>
                <w:lang w:eastAsia="en-US"/>
              </w:rPr>
              <w:t xml:space="preserve"> </w:t>
            </w:r>
            <w:r w:rsidR="00C178F3">
              <w:rPr>
                <w:lang w:eastAsia="en-US"/>
              </w:rPr>
              <w:t xml:space="preserve">accessibly </w:t>
            </w:r>
            <w:r>
              <w:rPr>
                <w:lang w:eastAsia="en-US"/>
              </w:rPr>
              <w:t>record</w:t>
            </w:r>
            <w:r w:rsidR="00C178F3">
              <w:rPr>
                <w:lang w:eastAsia="en-US"/>
              </w:rPr>
              <w:t xml:space="preserve"> the</w:t>
            </w:r>
            <w:r>
              <w:rPr>
                <w:lang w:eastAsia="en-US"/>
              </w:rPr>
              <w:t xml:space="preserve"> race of CYP accessing interventions. </w:t>
            </w:r>
            <w:r w:rsidR="00C178F3">
              <w:rPr>
                <w:lang w:eastAsia="en-US"/>
              </w:rPr>
              <w:t>Those unrecorded or not collated could increase the % reported of those in BME groups in receipt of an intervention. Workers are actively checking and improving record accessibility.</w:t>
            </w:r>
          </w:p>
          <w:p w:rsidR="0096505D" w:rsidRPr="0078511B" w:rsidRDefault="0096505D" w:rsidP="00BE562C">
            <w:pPr>
              <w:rPr>
                <w:rFonts w:ascii="Arial" w:hAnsi="Arial" w:cs="Arial"/>
                <w:i/>
                <w:color w:val="00B0F0"/>
              </w:rPr>
            </w:pPr>
          </w:p>
        </w:tc>
      </w:tr>
      <w:tr w:rsidR="0068268B" w:rsidRPr="00627088" w:rsidTr="000C1943">
        <w:trPr>
          <w:trHeight w:val="920"/>
        </w:trPr>
        <w:tc>
          <w:tcPr>
            <w:tcW w:w="2535" w:type="dxa"/>
          </w:tcPr>
          <w:p w:rsidR="0068268B" w:rsidRPr="00505375" w:rsidRDefault="0068268B" w:rsidP="0068268B">
            <w:pPr>
              <w:rPr>
                <w:rFonts w:ascii="Arial" w:hAnsi="Arial" w:cs="Arial"/>
              </w:rPr>
            </w:pPr>
            <w:r w:rsidRPr="00505375">
              <w:rPr>
                <w:rFonts w:ascii="Arial" w:hAnsi="Arial" w:cs="Arial"/>
              </w:rPr>
              <w:t>Gender reassignment</w:t>
            </w:r>
          </w:p>
          <w:p w:rsidR="0068268B" w:rsidRPr="00505375" w:rsidRDefault="0068268B" w:rsidP="0068268B">
            <w:pPr>
              <w:rPr>
                <w:rFonts w:ascii="Arial" w:hAnsi="Arial" w:cs="Arial"/>
              </w:rPr>
            </w:pPr>
          </w:p>
        </w:tc>
        <w:tc>
          <w:tcPr>
            <w:tcW w:w="11607" w:type="dxa"/>
          </w:tcPr>
          <w:p w:rsidR="0068268B" w:rsidRPr="00501A6C" w:rsidRDefault="0068268B" w:rsidP="00501A6C">
            <w:pPr>
              <w:autoSpaceDE w:val="0"/>
              <w:autoSpaceDN w:val="0"/>
              <w:adjustRightInd w:val="0"/>
              <w:rPr>
                <w:rFonts w:ascii="Arial" w:hAnsi="Arial" w:cs="Arial"/>
                <w:sz w:val="24"/>
                <w:szCs w:val="24"/>
              </w:rPr>
            </w:pPr>
            <w:r w:rsidRPr="00755774">
              <w:rPr>
                <w:rFonts w:ascii="Arial" w:hAnsi="Arial" w:cs="Arial"/>
                <w:color w:val="000000"/>
                <w:sz w:val="24"/>
                <w:szCs w:val="24"/>
              </w:rPr>
              <w:t xml:space="preserve">We do not collect data against certain protected characteristics of young people, for example their sexual orientation, gender reassignment status, </w:t>
            </w:r>
            <w:r w:rsidR="00297635">
              <w:rPr>
                <w:rFonts w:ascii="Arial" w:hAnsi="Arial" w:cs="Arial"/>
                <w:color w:val="000000"/>
                <w:sz w:val="24"/>
                <w:szCs w:val="24"/>
              </w:rPr>
              <w:t xml:space="preserve">religion, </w:t>
            </w:r>
            <w:r w:rsidRPr="00755774">
              <w:rPr>
                <w:rFonts w:ascii="Arial" w:hAnsi="Arial" w:cs="Arial"/>
                <w:color w:val="000000"/>
                <w:sz w:val="24"/>
                <w:szCs w:val="24"/>
              </w:rPr>
              <w:t>marriage or civil partnership or preg</w:t>
            </w:r>
            <w:r w:rsidR="00297635">
              <w:rPr>
                <w:rFonts w:ascii="Arial" w:hAnsi="Arial" w:cs="Arial"/>
                <w:color w:val="000000"/>
                <w:sz w:val="24"/>
                <w:szCs w:val="24"/>
              </w:rPr>
              <w:t>nancy and maternity. I</w:t>
            </w:r>
            <w:r w:rsidRPr="00755774">
              <w:rPr>
                <w:rFonts w:ascii="Arial" w:hAnsi="Arial" w:cs="Arial"/>
                <w:color w:val="000000"/>
                <w:sz w:val="24"/>
                <w:szCs w:val="24"/>
              </w:rPr>
              <w:t xml:space="preserve">f a young person receiving a service identifies against one of these characteristics it would be captured through their assessment. </w:t>
            </w:r>
          </w:p>
        </w:tc>
      </w:tr>
      <w:tr w:rsidR="0068268B" w:rsidRPr="00627088" w:rsidTr="000C1943">
        <w:trPr>
          <w:trHeight w:val="920"/>
        </w:trPr>
        <w:tc>
          <w:tcPr>
            <w:tcW w:w="2535" w:type="dxa"/>
          </w:tcPr>
          <w:p w:rsidR="0068268B" w:rsidRPr="00505375" w:rsidRDefault="0068268B" w:rsidP="0068268B">
            <w:pPr>
              <w:rPr>
                <w:rFonts w:ascii="Arial" w:hAnsi="Arial" w:cs="Arial"/>
              </w:rPr>
            </w:pPr>
            <w:r w:rsidRPr="00505375">
              <w:rPr>
                <w:rFonts w:ascii="Arial" w:hAnsi="Arial" w:cs="Arial"/>
              </w:rPr>
              <w:lastRenderedPageBreak/>
              <w:t>Marriage &amp; civil partnership</w:t>
            </w:r>
          </w:p>
          <w:p w:rsidR="0068268B" w:rsidRPr="00505375" w:rsidRDefault="0068268B" w:rsidP="0068268B">
            <w:pPr>
              <w:rPr>
                <w:rFonts w:ascii="Arial" w:hAnsi="Arial" w:cs="Arial"/>
              </w:rPr>
            </w:pPr>
          </w:p>
        </w:tc>
        <w:tc>
          <w:tcPr>
            <w:tcW w:w="11607" w:type="dxa"/>
          </w:tcPr>
          <w:p w:rsidR="0068268B" w:rsidRPr="00755774" w:rsidRDefault="0068268B" w:rsidP="0068268B">
            <w:pPr>
              <w:autoSpaceDE w:val="0"/>
              <w:autoSpaceDN w:val="0"/>
              <w:adjustRightInd w:val="0"/>
              <w:rPr>
                <w:rFonts w:ascii="Arial" w:hAnsi="Arial" w:cs="Arial"/>
                <w:sz w:val="24"/>
                <w:szCs w:val="24"/>
              </w:rPr>
            </w:pPr>
            <w:r w:rsidRPr="00755774">
              <w:rPr>
                <w:rFonts w:ascii="Arial" w:hAnsi="Arial" w:cs="Arial"/>
                <w:color w:val="000000"/>
                <w:sz w:val="24"/>
                <w:szCs w:val="24"/>
              </w:rPr>
              <w:t>We do not collect data against certain protected characteristics of young people, for example their sexual orientation, gender reassignment</w:t>
            </w:r>
            <w:r w:rsidR="00F12789">
              <w:rPr>
                <w:rFonts w:ascii="Arial" w:hAnsi="Arial" w:cs="Arial"/>
                <w:color w:val="000000"/>
                <w:sz w:val="24"/>
                <w:szCs w:val="24"/>
              </w:rPr>
              <w:t xml:space="preserve"> status,</w:t>
            </w:r>
            <w:r w:rsidR="00297635" w:rsidRPr="00755774">
              <w:rPr>
                <w:rFonts w:ascii="Arial" w:hAnsi="Arial" w:cs="Arial"/>
                <w:color w:val="000000"/>
                <w:sz w:val="24"/>
                <w:szCs w:val="24"/>
              </w:rPr>
              <w:t xml:space="preserve"> </w:t>
            </w:r>
            <w:r w:rsidR="00297635">
              <w:rPr>
                <w:rFonts w:ascii="Arial" w:hAnsi="Arial" w:cs="Arial"/>
                <w:color w:val="000000"/>
                <w:sz w:val="24"/>
                <w:szCs w:val="24"/>
              </w:rPr>
              <w:t>religion</w:t>
            </w:r>
            <w:r w:rsidR="00297635" w:rsidRPr="00755774">
              <w:rPr>
                <w:rFonts w:ascii="Arial" w:hAnsi="Arial" w:cs="Arial"/>
                <w:color w:val="000000"/>
                <w:sz w:val="24"/>
                <w:szCs w:val="24"/>
              </w:rPr>
              <w:t xml:space="preserve"> </w:t>
            </w:r>
            <w:r w:rsidRPr="00755774">
              <w:rPr>
                <w:rFonts w:ascii="Arial" w:hAnsi="Arial" w:cs="Arial"/>
                <w:color w:val="000000"/>
                <w:sz w:val="24"/>
                <w:szCs w:val="24"/>
              </w:rPr>
              <w:t xml:space="preserve">marriage or civil partnership or pregnancy and maternity. Although, if a young person receiving a service identifies against one of these characteristics it would be captured through their assessment. </w:t>
            </w:r>
          </w:p>
          <w:p w:rsidR="0068268B" w:rsidRPr="00755774" w:rsidRDefault="0068268B" w:rsidP="0068268B">
            <w:pPr>
              <w:rPr>
                <w:rFonts w:ascii="Arial" w:hAnsi="Arial" w:cs="Arial"/>
                <w:color w:val="00B0F0"/>
                <w:sz w:val="24"/>
                <w:szCs w:val="24"/>
              </w:rPr>
            </w:pPr>
          </w:p>
        </w:tc>
      </w:tr>
      <w:tr w:rsidR="0068268B" w:rsidRPr="00627088" w:rsidTr="000C1943">
        <w:trPr>
          <w:trHeight w:val="920"/>
        </w:trPr>
        <w:tc>
          <w:tcPr>
            <w:tcW w:w="2535" w:type="dxa"/>
          </w:tcPr>
          <w:p w:rsidR="0068268B" w:rsidRPr="00505375" w:rsidRDefault="0068268B" w:rsidP="0068268B">
            <w:pPr>
              <w:rPr>
                <w:rFonts w:ascii="Arial" w:hAnsi="Arial" w:cs="Arial"/>
              </w:rPr>
            </w:pPr>
            <w:r w:rsidRPr="00505375">
              <w:rPr>
                <w:rFonts w:ascii="Arial" w:hAnsi="Arial" w:cs="Arial"/>
              </w:rPr>
              <w:t>Pregnancy &amp; maternity</w:t>
            </w:r>
          </w:p>
          <w:p w:rsidR="0068268B" w:rsidRPr="00505375" w:rsidRDefault="0068268B" w:rsidP="0068268B">
            <w:pPr>
              <w:rPr>
                <w:rFonts w:ascii="Arial" w:hAnsi="Arial" w:cs="Arial"/>
              </w:rPr>
            </w:pPr>
          </w:p>
          <w:p w:rsidR="0068268B" w:rsidRPr="00505375" w:rsidRDefault="0068268B" w:rsidP="0068268B">
            <w:pPr>
              <w:rPr>
                <w:rFonts w:ascii="Arial" w:hAnsi="Arial" w:cs="Arial"/>
                <w:i/>
              </w:rPr>
            </w:pPr>
          </w:p>
          <w:p w:rsidR="0068268B" w:rsidRPr="00505375" w:rsidRDefault="0068268B" w:rsidP="0068268B">
            <w:pPr>
              <w:rPr>
                <w:rFonts w:ascii="Arial" w:hAnsi="Arial" w:cs="Arial"/>
                <w:i/>
              </w:rPr>
            </w:pPr>
          </w:p>
        </w:tc>
        <w:tc>
          <w:tcPr>
            <w:tcW w:w="11607" w:type="dxa"/>
          </w:tcPr>
          <w:p w:rsidR="0068268B" w:rsidRPr="00755774" w:rsidRDefault="0068268B" w:rsidP="0068268B">
            <w:pPr>
              <w:autoSpaceDE w:val="0"/>
              <w:autoSpaceDN w:val="0"/>
              <w:adjustRightInd w:val="0"/>
              <w:rPr>
                <w:rFonts w:ascii="Arial" w:hAnsi="Arial" w:cs="Arial"/>
                <w:sz w:val="24"/>
                <w:szCs w:val="24"/>
              </w:rPr>
            </w:pPr>
            <w:r w:rsidRPr="00755774">
              <w:rPr>
                <w:rFonts w:ascii="Arial" w:hAnsi="Arial" w:cs="Arial"/>
                <w:color w:val="000000"/>
                <w:sz w:val="24"/>
                <w:szCs w:val="24"/>
              </w:rPr>
              <w:t>We do not collect data against certain protected characteristics of young people, for example their sexual orientation, gender reassignment status</w:t>
            </w:r>
            <w:r w:rsidR="00297635">
              <w:rPr>
                <w:rFonts w:ascii="Arial" w:hAnsi="Arial" w:cs="Arial"/>
                <w:color w:val="000000"/>
                <w:sz w:val="24"/>
                <w:szCs w:val="24"/>
              </w:rPr>
              <w:t>, marriage or civil partnership,</w:t>
            </w:r>
            <w:r w:rsidR="00297635" w:rsidRPr="00755774">
              <w:rPr>
                <w:rFonts w:ascii="Arial" w:hAnsi="Arial" w:cs="Arial"/>
                <w:color w:val="000000"/>
                <w:sz w:val="24"/>
                <w:szCs w:val="24"/>
              </w:rPr>
              <w:t xml:space="preserve"> </w:t>
            </w:r>
            <w:r w:rsidR="00297635">
              <w:rPr>
                <w:rFonts w:ascii="Arial" w:hAnsi="Arial" w:cs="Arial"/>
                <w:color w:val="000000"/>
                <w:sz w:val="24"/>
                <w:szCs w:val="24"/>
              </w:rPr>
              <w:t>religion</w:t>
            </w:r>
            <w:r w:rsidR="00297635" w:rsidRPr="00755774">
              <w:rPr>
                <w:rFonts w:ascii="Arial" w:hAnsi="Arial" w:cs="Arial"/>
                <w:color w:val="000000"/>
                <w:sz w:val="24"/>
                <w:szCs w:val="24"/>
              </w:rPr>
              <w:t xml:space="preserve"> </w:t>
            </w:r>
            <w:r w:rsidRPr="00755774">
              <w:rPr>
                <w:rFonts w:ascii="Arial" w:hAnsi="Arial" w:cs="Arial"/>
                <w:color w:val="000000"/>
                <w:sz w:val="24"/>
                <w:szCs w:val="24"/>
              </w:rPr>
              <w:t xml:space="preserve">or pregnancy and maternity. Although, if a young person receiving a service identifies against one of these characteristics it would be captured through their assessment. </w:t>
            </w:r>
          </w:p>
          <w:p w:rsidR="0068268B" w:rsidRPr="00755774" w:rsidRDefault="0068268B" w:rsidP="0068268B">
            <w:pPr>
              <w:rPr>
                <w:rFonts w:ascii="Arial" w:hAnsi="Arial" w:cs="Arial"/>
                <w:color w:val="00B0F0"/>
                <w:sz w:val="24"/>
                <w:szCs w:val="24"/>
              </w:rPr>
            </w:pPr>
          </w:p>
        </w:tc>
      </w:tr>
      <w:tr w:rsidR="0068268B" w:rsidRPr="00627088" w:rsidTr="000C1943">
        <w:trPr>
          <w:trHeight w:val="920"/>
        </w:trPr>
        <w:tc>
          <w:tcPr>
            <w:tcW w:w="2535" w:type="dxa"/>
          </w:tcPr>
          <w:p w:rsidR="0068268B" w:rsidRPr="00505375" w:rsidRDefault="0068268B" w:rsidP="0068268B">
            <w:pPr>
              <w:rPr>
                <w:rFonts w:ascii="Arial" w:hAnsi="Arial" w:cs="Arial"/>
              </w:rPr>
            </w:pPr>
            <w:r w:rsidRPr="00505375">
              <w:rPr>
                <w:rFonts w:ascii="Arial" w:hAnsi="Arial" w:cs="Arial"/>
              </w:rPr>
              <w:t>Religion or Belief</w:t>
            </w:r>
          </w:p>
          <w:p w:rsidR="0068268B" w:rsidRPr="00505375" w:rsidRDefault="0068268B" w:rsidP="0068268B">
            <w:pPr>
              <w:rPr>
                <w:rFonts w:ascii="Arial" w:hAnsi="Arial" w:cs="Arial"/>
              </w:rPr>
            </w:pPr>
          </w:p>
          <w:p w:rsidR="0068268B" w:rsidRPr="00505375" w:rsidRDefault="0068268B" w:rsidP="0068268B">
            <w:pPr>
              <w:rPr>
                <w:rFonts w:ascii="Arial" w:hAnsi="Arial" w:cs="Arial"/>
              </w:rPr>
            </w:pPr>
          </w:p>
          <w:p w:rsidR="0068268B" w:rsidRPr="00505375" w:rsidRDefault="0068268B" w:rsidP="0068268B">
            <w:pPr>
              <w:rPr>
                <w:rFonts w:ascii="Arial" w:hAnsi="Arial" w:cs="Arial"/>
              </w:rPr>
            </w:pPr>
          </w:p>
        </w:tc>
        <w:tc>
          <w:tcPr>
            <w:tcW w:w="11607" w:type="dxa"/>
          </w:tcPr>
          <w:p w:rsidR="0068268B" w:rsidRPr="00755774" w:rsidRDefault="0068268B" w:rsidP="0068268B">
            <w:pPr>
              <w:autoSpaceDE w:val="0"/>
              <w:autoSpaceDN w:val="0"/>
              <w:adjustRightInd w:val="0"/>
              <w:rPr>
                <w:rFonts w:ascii="Arial" w:hAnsi="Arial" w:cs="Arial"/>
                <w:sz w:val="24"/>
                <w:szCs w:val="24"/>
              </w:rPr>
            </w:pPr>
            <w:r w:rsidRPr="00755774">
              <w:rPr>
                <w:rFonts w:ascii="Arial" w:hAnsi="Arial" w:cs="Arial"/>
                <w:color w:val="000000"/>
                <w:sz w:val="24"/>
                <w:szCs w:val="24"/>
              </w:rPr>
              <w:t>We do not collect data against certain protected characteristics of young people, for ex</w:t>
            </w:r>
            <w:r w:rsidR="00F12789">
              <w:rPr>
                <w:rFonts w:ascii="Arial" w:hAnsi="Arial" w:cs="Arial"/>
                <w:color w:val="000000"/>
                <w:sz w:val="24"/>
                <w:szCs w:val="24"/>
              </w:rPr>
              <w:t>ample their sexual orientation,</w:t>
            </w:r>
            <w:r w:rsidR="00297635" w:rsidRPr="00755774">
              <w:rPr>
                <w:rFonts w:ascii="Arial" w:hAnsi="Arial" w:cs="Arial"/>
                <w:color w:val="000000"/>
                <w:sz w:val="24"/>
                <w:szCs w:val="24"/>
              </w:rPr>
              <w:t xml:space="preserve"> </w:t>
            </w:r>
            <w:r w:rsidR="006D6D05">
              <w:rPr>
                <w:rFonts w:ascii="Arial" w:hAnsi="Arial" w:cs="Arial"/>
                <w:color w:val="000000"/>
                <w:sz w:val="24"/>
                <w:szCs w:val="24"/>
              </w:rPr>
              <w:t>religion</w:t>
            </w:r>
            <w:r w:rsidR="006D6D05" w:rsidRPr="00755774">
              <w:rPr>
                <w:rFonts w:ascii="Arial" w:hAnsi="Arial" w:cs="Arial"/>
                <w:color w:val="000000"/>
                <w:sz w:val="24"/>
                <w:szCs w:val="24"/>
              </w:rPr>
              <w:t>, gender</w:t>
            </w:r>
            <w:r w:rsidRPr="00755774">
              <w:rPr>
                <w:rFonts w:ascii="Arial" w:hAnsi="Arial" w:cs="Arial"/>
                <w:color w:val="000000"/>
                <w:sz w:val="24"/>
                <w:szCs w:val="24"/>
              </w:rPr>
              <w:t xml:space="preserve"> reassignment status, marriage or civil partnership or pregnancy and maternity. Although, if a young person receiving a service identifies against one of these characteristics it would be captured through their assessment. </w:t>
            </w:r>
          </w:p>
          <w:p w:rsidR="0068268B" w:rsidRPr="00755774" w:rsidRDefault="0068268B" w:rsidP="0068268B">
            <w:pPr>
              <w:rPr>
                <w:rFonts w:ascii="Arial" w:hAnsi="Arial" w:cs="Arial"/>
                <w:color w:val="00B0F0"/>
                <w:sz w:val="24"/>
                <w:szCs w:val="24"/>
              </w:rPr>
            </w:pPr>
          </w:p>
        </w:tc>
      </w:tr>
      <w:tr w:rsidR="0068268B" w:rsidRPr="00627088" w:rsidTr="000C1943">
        <w:trPr>
          <w:trHeight w:val="920"/>
        </w:trPr>
        <w:tc>
          <w:tcPr>
            <w:tcW w:w="2535" w:type="dxa"/>
          </w:tcPr>
          <w:p w:rsidR="0068268B" w:rsidRPr="00505375" w:rsidRDefault="0068268B" w:rsidP="0068268B">
            <w:pPr>
              <w:rPr>
                <w:rFonts w:ascii="Arial" w:hAnsi="Arial" w:cs="Arial"/>
              </w:rPr>
            </w:pPr>
            <w:r w:rsidRPr="00505375">
              <w:rPr>
                <w:rFonts w:ascii="Arial" w:hAnsi="Arial" w:cs="Arial"/>
              </w:rPr>
              <w:t>Sexual Orientation</w:t>
            </w:r>
          </w:p>
          <w:p w:rsidR="0068268B" w:rsidRPr="00505375" w:rsidRDefault="0068268B" w:rsidP="0068268B">
            <w:pPr>
              <w:rPr>
                <w:rFonts w:ascii="Arial" w:hAnsi="Arial" w:cs="Arial"/>
              </w:rPr>
            </w:pPr>
          </w:p>
          <w:p w:rsidR="0068268B" w:rsidRPr="00505375" w:rsidRDefault="0068268B" w:rsidP="0068268B">
            <w:pPr>
              <w:rPr>
                <w:rFonts w:ascii="Arial" w:hAnsi="Arial" w:cs="Arial"/>
              </w:rPr>
            </w:pPr>
          </w:p>
          <w:p w:rsidR="0068268B" w:rsidRPr="00505375" w:rsidRDefault="0068268B" w:rsidP="0068268B">
            <w:pPr>
              <w:rPr>
                <w:rFonts w:ascii="Arial" w:hAnsi="Arial" w:cs="Arial"/>
              </w:rPr>
            </w:pPr>
          </w:p>
        </w:tc>
        <w:tc>
          <w:tcPr>
            <w:tcW w:w="11607" w:type="dxa"/>
          </w:tcPr>
          <w:p w:rsidR="0068268B" w:rsidRPr="00755774" w:rsidRDefault="0068268B" w:rsidP="0068268B">
            <w:pPr>
              <w:autoSpaceDE w:val="0"/>
              <w:autoSpaceDN w:val="0"/>
              <w:adjustRightInd w:val="0"/>
              <w:rPr>
                <w:rFonts w:ascii="Arial" w:hAnsi="Arial" w:cs="Arial"/>
                <w:sz w:val="24"/>
                <w:szCs w:val="24"/>
              </w:rPr>
            </w:pPr>
            <w:r w:rsidRPr="00755774">
              <w:rPr>
                <w:rFonts w:ascii="Arial" w:hAnsi="Arial" w:cs="Arial"/>
                <w:color w:val="000000"/>
                <w:sz w:val="24"/>
                <w:szCs w:val="24"/>
              </w:rPr>
              <w:t>We do not collect data against certain protected characteristics of young people, for example their sexual orientati</w:t>
            </w:r>
            <w:r w:rsidR="00F12789">
              <w:rPr>
                <w:rFonts w:ascii="Arial" w:hAnsi="Arial" w:cs="Arial"/>
                <w:color w:val="000000"/>
                <w:sz w:val="24"/>
                <w:szCs w:val="24"/>
              </w:rPr>
              <w:t>on, gender reassignment status,</w:t>
            </w:r>
            <w:r w:rsidR="00297635" w:rsidRPr="00755774">
              <w:rPr>
                <w:rFonts w:ascii="Arial" w:hAnsi="Arial" w:cs="Arial"/>
                <w:color w:val="000000"/>
                <w:sz w:val="24"/>
                <w:szCs w:val="24"/>
              </w:rPr>
              <w:t xml:space="preserve"> </w:t>
            </w:r>
            <w:r w:rsidR="00297635">
              <w:rPr>
                <w:rFonts w:ascii="Arial" w:hAnsi="Arial" w:cs="Arial"/>
                <w:color w:val="000000"/>
                <w:sz w:val="24"/>
                <w:szCs w:val="24"/>
              </w:rPr>
              <w:t xml:space="preserve">religion, </w:t>
            </w:r>
            <w:r w:rsidRPr="00755774">
              <w:rPr>
                <w:rFonts w:ascii="Arial" w:hAnsi="Arial" w:cs="Arial"/>
                <w:color w:val="000000"/>
                <w:sz w:val="24"/>
                <w:szCs w:val="24"/>
              </w:rPr>
              <w:t xml:space="preserve">marriage or civil partnership or pregnancy and maternity. Although, if a young person receiving a service identifies against one of these characteristics it would be captured through their assessment. </w:t>
            </w:r>
          </w:p>
          <w:p w:rsidR="0068268B" w:rsidRPr="00755774" w:rsidRDefault="0068268B" w:rsidP="0068268B">
            <w:pPr>
              <w:rPr>
                <w:rFonts w:ascii="Arial" w:hAnsi="Arial" w:cs="Arial"/>
                <w:color w:val="00B0F0"/>
                <w:sz w:val="24"/>
                <w:szCs w:val="24"/>
              </w:rPr>
            </w:pPr>
          </w:p>
        </w:tc>
      </w:tr>
    </w:tbl>
    <w:p w:rsidR="00BE562C" w:rsidRDefault="00BE562C" w:rsidP="00EB0C93">
      <w:pPr>
        <w:rPr>
          <w:rFonts w:ascii="Arial" w:hAnsi="Arial" w:cs="Arial"/>
          <w:b/>
          <w:sz w:val="24"/>
          <w:szCs w:val="24"/>
        </w:rPr>
      </w:pPr>
    </w:p>
    <w:p w:rsidR="00645957" w:rsidRDefault="00645957" w:rsidP="00EB0C93">
      <w:pPr>
        <w:rPr>
          <w:rFonts w:ascii="Arial" w:hAnsi="Arial" w:cs="Arial"/>
          <w:b/>
          <w:sz w:val="24"/>
          <w:szCs w:val="24"/>
        </w:rPr>
      </w:pPr>
    </w:p>
    <w:p w:rsidR="00EB0C93" w:rsidRPr="00473DBD" w:rsidRDefault="00EB0C93" w:rsidP="00EB0C93">
      <w:pPr>
        <w:rPr>
          <w:rFonts w:ascii="Arial" w:hAnsi="Arial" w:cs="Arial"/>
          <w:b/>
          <w:sz w:val="24"/>
          <w:szCs w:val="24"/>
        </w:rPr>
      </w:pPr>
      <w:r w:rsidRPr="00473DBD">
        <w:rPr>
          <w:rFonts w:ascii="Arial" w:hAnsi="Arial" w:cs="Arial"/>
          <w:b/>
          <w:sz w:val="24"/>
          <w:szCs w:val="24"/>
        </w:rPr>
        <w:t xml:space="preserve">Other information </w:t>
      </w:r>
    </w:p>
    <w:tbl>
      <w:tblPr>
        <w:tblStyle w:val="TableGrid"/>
        <w:tblpPr w:leftFromText="180" w:rightFromText="180" w:vertAnchor="text" w:horzAnchor="margin" w:tblpY="178"/>
        <w:tblW w:w="0" w:type="auto"/>
        <w:tblLook w:val="04A0" w:firstRow="1" w:lastRow="0" w:firstColumn="1" w:lastColumn="0" w:noHBand="0" w:noVBand="1"/>
      </w:tblPr>
      <w:tblGrid>
        <w:gridCol w:w="14174"/>
      </w:tblGrid>
      <w:tr w:rsidR="002067B2" w:rsidTr="002067B2">
        <w:tc>
          <w:tcPr>
            <w:tcW w:w="14174" w:type="dxa"/>
          </w:tcPr>
          <w:p w:rsidR="002067B2" w:rsidRDefault="002067B2" w:rsidP="002067B2">
            <w:pPr>
              <w:rPr>
                <w:rFonts w:ascii="Arial" w:hAnsi="Arial" w:cs="Arial"/>
                <w:b/>
              </w:rPr>
            </w:pPr>
          </w:p>
          <w:p w:rsidR="00505375" w:rsidRDefault="002E54BC" w:rsidP="002067B2">
            <w:pPr>
              <w:rPr>
                <w:rFonts w:ascii="Arial" w:hAnsi="Arial" w:cs="Arial"/>
                <w:b/>
              </w:rPr>
            </w:pPr>
            <w:r w:rsidRPr="0036518B">
              <w:rPr>
                <w:rFonts w:ascii="Arial" w:hAnsi="Arial" w:cs="Arial"/>
                <w:i/>
                <w:color w:val="00B0F0"/>
              </w:rPr>
              <w:t>F</w:t>
            </w:r>
            <w:r w:rsidR="00F23B25" w:rsidRPr="0036518B">
              <w:rPr>
                <w:rFonts w:ascii="Arial" w:hAnsi="Arial" w:cs="Arial"/>
                <w:i/>
                <w:color w:val="00B0F0"/>
              </w:rPr>
              <w:t>or example:</w:t>
            </w:r>
            <w:r w:rsidRPr="0036518B">
              <w:rPr>
                <w:rFonts w:ascii="Arial" w:hAnsi="Arial" w:cs="Arial"/>
                <w:i/>
                <w:color w:val="00B0F0"/>
              </w:rPr>
              <w:t xml:space="preserve"> </w:t>
            </w:r>
            <w:r w:rsidR="00F23B25" w:rsidRPr="0036518B">
              <w:rPr>
                <w:rFonts w:ascii="Arial" w:hAnsi="Arial" w:cs="Arial"/>
                <w:i/>
                <w:color w:val="00B0F0"/>
              </w:rPr>
              <w:t xml:space="preserve">National </w:t>
            </w:r>
            <w:r w:rsidR="00C9025A">
              <w:rPr>
                <w:rFonts w:ascii="Arial" w:hAnsi="Arial" w:cs="Arial"/>
                <w:i/>
                <w:color w:val="00B0F0"/>
              </w:rPr>
              <w:t>r</w:t>
            </w:r>
            <w:r w:rsidRPr="0036518B">
              <w:rPr>
                <w:rFonts w:ascii="Arial" w:hAnsi="Arial" w:cs="Arial"/>
                <w:i/>
                <w:color w:val="00B0F0"/>
              </w:rPr>
              <w:t>esearch, partner data, officer knowledge, complaints data</w:t>
            </w:r>
            <w:r w:rsidR="00473DBD">
              <w:rPr>
                <w:rFonts w:ascii="Arial" w:hAnsi="Arial" w:cs="Arial"/>
                <w:i/>
                <w:color w:val="00B0F0"/>
              </w:rPr>
              <w:t>, links to reports</w:t>
            </w: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p w:rsidR="00505375" w:rsidRDefault="00505375" w:rsidP="002067B2">
            <w:pPr>
              <w:rPr>
                <w:rFonts w:ascii="Arial" w:hAnsi="Arial" w:cs="Arial"/>
                <w:b/>
              </w:rPr>
            </w:pPr>
          </w:p>
        </w:tc>
      </w:tr>
    </w:tbl>
    <w:p w:rsidR="002067B2" w:rsidRDefault="002067B2" w:rsidP="002067B2">
      <w:pPr>
        <w:spacing w:after="0" w:line="240" w:lineRule="auto"/>
        <w:rPr>
          <w:rFonts w:ascii="Arial" w:hAnsi="Arial" w:cs="Arial"/>
          <w:b/>
          <w:sz w:val="24"/>
          <w:szCs w:val="24"/>
        </w:rPr>
      </w:pPr>
    </w:p>
    <w:p w:rsidR="00197F36" w:rsidRDefault="00197F36" w:rsidP="001E58F0">
      <w:pPr>
        <w:spacing w:after="0" w:line="240" w:lineRule="auto"/>
        <w:rPr>
          <w:rFonts w:ascii="Arial" w:hAnsi="Arial" w:cs="Arial"/>
          <w:b/>
          <w:sz w:val="24"/>
          <w:szCs w:val="24"/>
        </w:rPr>
      </w:pPr>
    </w:p>
    <w:p w:rsidR="002067B2" w:rsidRPr="001E58F0" w:rsidRDefault="002067B2" w:rsidP="001E58F0">
      <w:pPr>
        <w:spacing w:after="0" w:line="240" w:lineRule="auto"/>
        <w:rPr>
          <w:rFonts w:ascii="Arial" w:hAnsi="Arial" w:cs="Arial"/>
          <w:b/>
          <w:sz w:val="24"/>
          <w:szCs w:val="24"/>
        </w:rPr>
      </w:pPr>
      <w:r w:rsidRPr="001E58F0">
        <w:rPr>
          <w:rFonts w:ascii="Arial" w:hAnsi="Arial" w:cs="Arial"/>
          <w:b/>
          <w:sz w:val="24"/>
          <w:szCs w:val="24"/>
        </w:rPr>
        <w:t>Workforce data</w:t>
      </w:r>
    </w:p>
    <w:p w:rsidR="002067B2" w:rsidRDefault="002067B2" w:rsidP="002067B2">
      <w:pPr>
        <w:spacing w:after="0" w:line="240" w:lineRule="auto"/>
        <w:rPr>
          <w:rFonts w:ascii="Arial" w:hAnsi="Arial" w:cs="Arial"/>
          <w:b/>
          <w:sz w:val="24"/>
          <w:szCs w:val="24"/>
        </w:rPr>
      </w:pPr>
    </w:p>
    <w:p w:rsidR="00402763" w:rsidRDefault="002067B2" w:rsidP="00AF6CA4">
      <w:pPr>
        <w:rPr>
          <w:rFonts w:ascii="Arial" w:hAnsi="Arial" w:cs="Arial"/>
          <w:sz w:val="24"/>
          <w:szCs w:val="24"/>
        </w:rPr>
      </w:pPr>
      <w:r w:rsidRPr="0096505D">
        <w:rPr>
          <w:rFonts w:ascii="Arial" w:hAnsi="Arial" w:cs="Arial"/>
          <w:sz w:val="24"/>
          <w:szCs w:val="24"/>
        </w:rPr>
        <w:t>Please document details of GCC staff only if they will be affected by the proposed activity.</w:t>
      </w:r>
      <w:r>
        <w:rPr>
          <w:rFonts w:ascii="Arial" w:hAnsi="Arial" w:cs="Arial"/>
          <w:sz w:val="24"/>
          <w:szCs w:val="24"/>
        </w:rPr>
        <w:t xml:space="preserve"> </w:t>
      </w:r>
      <w:r w:rsidRPr="0096505D">
        <w:rPr>
          <w:rFonts w:ascii="Arial" w:hAnsi="Arial" w:cs="Arial"/>
          <w:sz w:val="24"/>
          <w:szCs w:val="24"/>
        </w:rPr>
        <w:t xml:space="preserve">This could include GCC staff transferring </w:t>
      </w:r>
      <w:r w:rsidR="00C9025A">
        <w:rPr>
          <w:rFonts w:ascii="Arial" w:hAnsi="Arial" w:cs="Arial"/>
          <w:sz w:val="24"/>
          <w:szCs w:val="24"/>
        </w:rPr>
        <w:t xml:space="preserve">under TUPE </w:t>
      </w:r>
      <w:r w:rsidRPr="0096505D">
        <w:rPr>
          <w:rFonts w:ascii="Arial" w:hAnsi="Arial" w:cs="Arial"/>
          <w:sz w:val="24"/>
          <w:szCs w:val="24"/>
        </w:rPr>
        <w:t>to a ne</w:t>
      </w:r>
      <w:r w:rsidR="00402763">
        <w:rPr>
          <w:rFonts w:ascii="Arial" w:hAnsi="Arial" w:cs="Arial"/>
          <w:sz w:val="24"/>
          <w:szCs w:val="24"/>
        </w:rPr>
        <w:t xml:space="preserve">w service provider, relocating, </w:t>
      </w:r>
      <w:r w:rsidRPr="0096505D">
        <w:rPr>
          <w:rFonts w:ascii="Arial" w:hAnsi="Arial" w:cs="Arial"/>
          <w:sz w:val="24"/>
          <w:szCs w:val="24"/>
        </w:rPr>
        <w:t>employment at risk</w:t>
      </w:r>
      <w:r w:rsidR="00CF4FD9">
        <w:rPr>
          <w:rFonts w:ascii="Arial" w:hAnsi="Arial" w:cs="Arial"/>
          <w:sz w:val="24"/>
          <w:szCs w:val="24"/>
        </w:rPr>
        <w:t xml:space="preserve">. </w:t>
      </w:r>
      <w:r w:rsidR="00CF4FD9">
        <w:rPr>
          <w:rFonts w:ascii="Arial" w:hAnsi="Arial" w:cs="Arial"/>
          <w:b/>
          <w:sz w:val="24"/>
          <w:szCs w:val="24"/>
        </w:rPr>
        <w:t xml:space="preserve"> GCC </w:t>
      </w:r>
      <w:hyperlink r:id="rId15" w:history="1">
        <w:r w:rsidR="00402763">
          <w:rPr>
            <w:rStyle w:val="Hyperlink"/>
            <w:rFonts w:ascii="Arial" w:hAnsi="Arial" w:cs="Arial"/>
            <w:b/>
            <w:sz w:val="24"/>
            <w:szCs w:val="24"/>
          </w:rPr>
          <w:t>Workforce</w:t>
        </w:r>
        <w:r w:rsidR="00402763" w:rsidRPr="002067B2">
          <w:rPr>
            <w:rStyle w:val="Hyperlink"/>
            <w:rFonts w:ascii="Arial" w:hAnsi="Arial" w:cs="Arial"/>
            <w:b/>
            <w:sz w:val="24"/>
            <w:szCs w:val="24"/>
          </w:rPr>
          <w:t xml:space="preserve"> diversity reports</w:t>
        </w:r>
      </w:hyperlink>
      <w:r w:rsidR="00402763">
        <w:rPr>
          <w:rFonts w:ascii="Arial" w:hAnsi="Arial" w:cs="Arial"/>
          <w:b/>
          <w:sz w:val="24"/>
          <w:szCs w:val="24"/>
        </w:rPr>
        <w:t xml:space="preserve"> </w:t>
      </w:r>
      <w:r w:rsidR="00402763" w:rsidRPr="00402763">
        <w:rPr>
          <w:rFonts w:ascii="Arial" w:hAnsi="Arial" w:cs="Arial"/>
          <w:sz w:val="24"/>
          <w:szCs w:val="24"/>
        </w:rPr>
        <w:t>are available on our website</w:t>
      </w:r>
      <w:r w:rsidR="00402763">
        <w:rPr>
          <w:rFonts w:ascii="Arial" w:hAnsi="Arial" w:cs="Arial"/>
          <w:b/>
          <w:sz w:val="24"/>
          <w:szCs w:val="24"/>
        </w:rPr>
        <w:t>.</w:t>
      </w:r>
    </w:p>
    <w:p w:rsidR="0096505D" w:rsidRPr="00627088" w:rsidRDefault="002067B2" w:rsidP="00AF6CA4">
      <w:pPr>
        <w:rPr>
          <w:rFonts w:ascii="Arial" w:hAnsi="Arial" w:cs="Arial"/>
          <w:b/>
          <w:sz w:val="20"/>
          <w:szCs w:val="20"/>
        </w:rPr>
      </w:pPr>
      <w:r w:rsidRPr="0096505D">
        <w:rPr>
          <w:rFonts w:ascii="Arial" w:hAnsi="Arial" w:cs="Arial"/>
          <w:sz w:val="24"/>
          <w:szCs w:val="24"/>
        </w:rPr>
        <w:t xml:space="preserve"> If the proposed </w:t>
      </w:r>
      <w:r w:rsidR="00402763" w:rsidRPr="0096505D">
        <w:rPr>
          <w:rFonts w:ascii="Arial" w:hAnsi="Arial" w:cs="Arial"/>
          <w:sz w:val="24"/>
          <w:szCs w:val="24"/>
        </w:rPr>
        <w:t>activity does</w:t>
      </w:r>
      <w:r w:rsidRPr="0096505D">
        <w:rPr>
          <w:rFonts w:ascii="Arial" w:hAnsi="Arial" w:cs="Arial"/>
          <w:sz w:val="24"/>
          <w:szCs w:val="24"/>
        </w:rPr>
        <w:t xml:space="preserve"> not affect GCC staff, please state </w:t>
      </w:r>
      <w:r w:rsidR="00402763" w:rsidRPr="0096505D">
        <w:rPr>
          <w:rFonts w:ascii="Arial" w:hAnsi="Arial" w:cs="Arial"/>
          <w:sz w:val="24"/>
          <w:szCs w:val="24"/>
        </w:rPr>
        <w:t>‘Not</w:t>
      </w:r>
      <w:r w:rsidRPr="0096505D">
        <w:rPr>
          <w:rFonts w:ascii="Arial" w:hAnsi="Arial" w:cs="Arial"/>
          <w:sz w:val="24"/>
          <w:szCs w:val="24"/>
        </w:rPr>
        <w:t xml:space="preserve"> </w:t>
      </w:r>
      <w:r w:rsidR="00402763">
        <w:rPr>
          <w:rFonts w:ascii="Arial" w:hAnsi="Arial" w:cs="Arial"/>
          <w:sz w:val="24"/>
          <w:szCs w:val="24"/>
        </w:rPr>
        <w:t>a</w:t>
      </w:r>
      <w:r w:rsidR="00C9025A">
        <w:rPr>
          <w:rFonts w:ascii="Arial" w:hAnsi="Arial" w:cs="Arial"/>
          <w:sz w:val="24"/>
          <w:szCs w:val="24"/>
        </w:rPr>
        <w:t xml:space="preserve">ffected </w:t>
      </w:r>
      <w:r w:rsidRPr="0096505D">
        <w:rPr>
          <w:rFonts w:ascii="Arial" w:hAnsi="Arial" w:cs="Arial"/>
          <w:sz w:val="24"/>
          <w:szCs w:val="24"/>
        </w:rPr>
        <w:t>below</w:t>
      </w:r>
      <w:r w:rsidR="00402763">
        <w:rPr>
          <w:rFonts w:ascii="Arial" w:hAnsi="Arial" w:cs="Arial"/>
          <w:sz w:val="24"/>
          <w:szCs w:val="24"/>
        </w:rPr>
        <w:t>’.</w:t>
      </w:r>
    </w:p>
    <w:tbl>
      <w:tblPr>
        <w:tblW w:w="4989"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24"/>
        <w:gridCol w:w="12019"/>
      </w:tblGrid>
      <w:tr w:rsidR="00AF6CA4" w:rsidRPr="00627088" w:rsidTr="000C1943">
        <w:trPr>
          <w:trHeight w:val="1134"/>
        </w:trPr>
        <w:tc>
          <w:tcPr>
            <w:tcW w:w="751" w:type="pct"/>
          </w:tcPr>
          <w:p w:rsidR="00AF6CA4" w:rsidRPr="00627088" w:rsidRDefault="00AC5312" w:rsidP="00AC5312">
            <w:pPr>
              <w:spacing w:after="0" w:line="240" w:lineRule="auto"/>
              <w:rPr>
                <w:rFonts w:ascii="Arial" w:hAnsi="Arial" w:cs="Arial"/>
                <w:b/>
                <w:sz w:val="20"/>
                <w:szCs w:val="20"/>
              </w:rPr>
            </w:pPr>
            <w:r>
              <w:rPr>
                <w:rFonts w:ascii="Arial" w:hAnsi="Arial" w:cs="Arial"/>
                <w:b/>
                <w:sz w:val="20"/>
                <w:szCs w:val="20"/>
              </w:rPr>
              <w:t>Total number of</w:t>
            </w:r>
            <w:r w:rsidR="0096505D">
              <w:rPr>
                <w:rFonts w:ascii="Arial" w:hAnsi="Arial" w:cs="Arial"/>
                <w:b/>
                <w:sz w:val="20"/>
                <w:szCs w:val="20"/>
              </w:rPr>
              <w:t xml:space="preserve"> GCC </w:t>
            </w:r>
            <w:r>
              <w:rPr>
                <w:rFonts w:ascii="Arial" w:hAnsi="Arial" w:cs="Arial"/>
                <w:b/>
                <w:sz w:val="20"/>
                <w:szCs w:val="20"/>
              </w:rPr>
              <w:t xml:space="preserve"> staff affected</w:t>
            </w:r>
            <w:r w:rsidR="0096505D">
              <w:rPr>
                <w:rFonts w:ascii="Arial" w:hAnsi="Arial" w:cs="Arial"/>
                <w:b/>
                <w:sz w:val="20"/>
                <w:szCs w:val="20"/>
              </w:rPr>
              <w:t xml:space="preserve"> </w:t>
            </w:r>
          </w:p>
        </w:tc>
        <w:tc>
          <w:tcPr>
            <w:tcW w:w="4249" w:type="pct"/>
          </w:tcPr>
          <w:p w:rsidR="00AF6CA4" w:rsidRDefault="00120B62" w:rsidP="00755774">
            <w:pPr>
              <w:spacing w:after="0" w:line="240" w:lineRule="auto"/>
              <w:rPr>
                <w:rFonts w:ascii="Arial" w:hAnsi="Arial" w:cs="Arial"/>
                <w:sz w:val="24"/>
                <w:szCs w:val="24"/>
              </w:rPr>
            </w:pPr>
            <w:r>
              <w:rPr>
                <w:rFonts w:ascii="Arial" w:hAnsi="Arial" w:cs="Arial"/>
                <w:sz w:val="24"/>
                <w:szCs w:val="24"/>
              </w:rPr>
              <w:t xml:space="preserve">For this initial statement </w:t>
            </w:r>
            <w:r w:rsidRPr="00120B62">
              <w:rPr>
                <w:rFonts w:ascii="Arial" w:hAnsi="Arial" w:cs="Arial"/>
                <w:sz w:val="24"/>
                <w:szCs w:val="24"/>
              </w:rPr>
              <w:t>GCC staff affected by the change are assumed as having a similar range of characteristics as the council as a whole.</w:t>
            </w:r>
            <w:r>
              <w:rPr>
                <w:rFonts w:ascii="Arial" w:hAnsi="Arial" w:cs="Arial"/>
                <w:sz w:val="24"/>
                <w:szCs w:val="24"/>
              </w:rPr>
              <w:t xml:space="preserve"> Including the higher level of younger people, due to the type of work within the scope of this project.</w:t>
            </w:r>
            <w:r w:rsidR="00755774">
              <w:rPr>
                <w:rFonts w:ascii="Arial" w:hAnsi="Arial" w:cs="Arial"/>
                <w:sz w:val="24"/>
                <w:szCs w:val="24"/>
              </w:rPr>
              <w:t xml:space="preserve"> </w:t>
            </w:r>
            <w:r w:rsidRPr="00120B62">
              <w:rPr>
                <w:rFonts w:ascii="Arial" w:hAnsi="Arial" w:cs="Arial"/>
                <w:sz w:val="24"/>
                <w:szCs w:val="24"/>
              </w:rPr>
              <w:t xml:space="preserve">There is currently no risk to employees, but there could be changes to the current job descriptions. </w:t>
            </w:r>
          </w:p>
          <w:p w:rsidR="006D6D05" w:rsidRPr="00120B62" w:rsidRDefault="006D6D05" w:rsidP="00755774">
            <w:pPr>
              <w:spacing w:after="0" w:line="240" w:lineRule="auto"/>
              <w:rPr>
                <w:rFonts w:ascii="Arial" w:hAnsi="Arial" w:cs="Arial"/>
                <w:sz w:val="24"/>
                <w:szCs w:val="24"/>
              </w:rPr>
            </w:pPr>
          </w:p>
        </w:tc>
      </w:tr>
      <w:tr w:rsidR="00AF6CA4" w:rsidRPr="00627088" w:rsidTr="000C1943">
        <w:trPr>
          <w:trHeight w:val="786"/>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t>Age</w:t>
            </w:r>
          </w:p>
        </w:tc>
        <w:tc>
          <w:tcPr>
            <w:tcW w:w="4249" w:type="pct"/>
          </w:tcPr>
          <w:p w:rsidR="00D36ED8" w:rsidRPr="00501A6C" w:rsidRDefault="00D36ED8" w:rsidP="00D36ED8">
            <w:pPr>
              <w:pStyle w:val="Default"/>
            </w:pPr>
            <w:r w:rsidRPr="00501A6C">
              <w:t xml:space="preserve">Gloucestershire County Council, like many Local Authorities across the UK, has an older workforce. This is reflective of the population as a whole which is recognised as having an older age profile. </w:t>
            </w:r>
          </w:p>
          <w:p w:rsidR="00D36ED8" w:rsidRPr="00501A6C" w:rsidRDefault="00D36ED8" w:rsidP="00D36ED8">
            <w:pPr>
              <w:pStyle w:val="Default"/>
              <w:spacing w:after="37"/>
            </w:pPr>
            <w:r w:rsidRPr="00501A6C">
              <w:t xml:space="preserve">The highest proportion of our workforce (36%) are aged between 46 and 55; </w:t>
            </w:r>
          </w:p>
          <w:p w:rsidR="00D36ED8" w:rsidRPr="00501A6C" w:rsidRDefault="00D36ED8" w:rsidP="00D36ED8">
            <w:pPr>
              <w:pStyle w:val="Default"/>
              <w:spacing w:after="37"/>
            </w:pPr>
            <w:r w:rsidRPr="00501A6C">
              <w:t xml:space="preserve">Less than 20% of the workforce are under 36, and only 42% are below 46 years old; </w:t>
            </w:r>
          </w:p>
          <w:p w:rsidR="00D36ED8" w:rsidRPr="00501A6C" w:rsidRDefault="00D36ED8" w:rsidP="00D36ED8">
            <w:pPr>
              <w:pStyle w:val="Default"/>
              <w:spacing w:after="37"/>
            </w:pPr>
            <w:r w:rsidRPr="00501A6C">
              <w:t xml:space="preserve">There has been a slight increase in the proportion of employees aged 25 or under (4.12%) compared to last year (3.4%); </w:t>
            </w:r>
          </w:p>
          <w:p w:rsidR="00D36ED8" w:rsidRPr="00501A6C" w:rsidRDefault="00D36ED8" w:rsidP="00D36ED8">
            <w:pPr>
              <w:pStyle w:val="Default"/>
            </w:pPr>
            <w:r w:rsidRPr="00501A6C">
              <w:t xml:space="preserve">There has also been a very slight rise in the number of employees over 56 (21.52%, compared to 21.32%) </w:t>
            </w:r>
          </w:p>
          <w:p w:rsidR="00D36ED8" w:rsidRPr="00501A6C" w:rsidRDefault="00D36ED8" w:rsidP="00D36ED8">
            <w:pPr>
              <w:autoSpaceDE w:val="0"/>
              <w:autoSpaceDN w:val="0"/>
              <w:adjustRightInd w:val="0"/>
              <w:spacing w:after="0" w:line="240" w:lineRule="auto"/>
              <w:rPr>
                <w:rFonts w:ascii="Arial" w:hAnsi="Arial" w:cs="Arial"/>
                <w:i/>
                <w:color w:val="000000"/>
                <w:sz w:val="20"/>
                <w:szCs w:val="20"/>
              </w:rPr>
            </w:pPr>
            <w:r w:rsidRPr="00501A6C">
              <w:rPr>
                <w:rFonts w:ascii="Arial" w:hAnsi="Arial" w:cs="Arial"/>
                <w:i/>
                <w:color w:val="000000"/>
                <w:sz w:val="20"/>
                <w:szCs w:val="20"/>
              </w:rPr>
              <w:t xml:space="preserve">Source: </w:t>
            </w:r>
            <w:hyperlink r:id="rId16" w:history="1">
              <w:r w:rsidR="00501A6C" w:rsidRPr="00276B83">
                <w:rPr>
                  <w:rStyle w:val="Hyperlink"/>
                  <w:rFonts w:ascii="Arial" w:hAnsi="Arial" w:cs="Arial"/>
                  <w:i/>
                  <w:sz w:val="20"/>
                  <w:szCs w:val="20"/>
                </w:rPr>
                <w:t>http://www.gloucestershire.gov.uk/CHttpHandler.ashx?id=62746&amp;p=0</w:t>
              </w:r>
            </w:hyperlink>
            <w:r w:rsidR="00501A6C">
              <w:rPr>
                <w:rFonts w:ascii="Arial" w:hAnsi="Arial" w:cs="Arial"/>
                <w:i/>
                <w:color w:val="000000"/>
                <w:sz w:val="20"/>
                <w:szCs w:val="20"/>
              </w:rPr>
              <w:t xml:space="preserve"> </w:t>
            </w:r>
          </w:p>
          <w:p w:rsidR="00D36ED8" w:rsidRPr="00755774" w:rsidRDefault="00D36ED8" w:rsidP="00D36ED8">
            <w:pPr>
              <w:autoSpaceDE w:val="0"/>
              <w:autoSpaceDN w:val="0"/>
              <w:adjustRightInd w:val="0"/>
              <w:spacing w:after="0" w:line="240" w:lineRule="auto"/>
              <w:rPr>
                <w:rFonts w:ascii="Arial" w:hAnsi="Arial" w:cs="Arial"/>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26"/>
              <w:gridCol w:w="1163"/>
              <w:gridCol w:w="1163"/>
              <w:gridCol w:w="2326"/>
            </w:tblGrid>
            <w:tr w:rsidR="00D36ED8" w:rsidRPr="00755774" w:rsidTr="00D36ED8">
              <w:trPr>
                <w:trHeight w:val="75"/>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Age Range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Percentage of Workforce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16-25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4.12</w:t>
                  </w:r>
                  <w:r w:rsidRPr="00755774">
                    <w:rPr>
                      <w:rFonts w:ascii="Arial" w:hAnsi="Arial" w:cs="Arial"/>
                      <w:color w:val="000000"/>
                      <w:sz w:val="24"/>
                      <w:szCs w:val="24"/>
                    </w:rPr>
                    <w:t xml:space="preserve">%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26-35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14.80</w:t>
                  </w:r>
                  <w:r w:rsidRPr="00755774">
                    <w:rPr>
                      <w:rFonts w:ascii="Arial" w:hAnsi="Arial" w:cs="Arial"/>
                      <w:color w:val="000000"/>
                      <w:sz w:val="24"/>
                      <w:szCs w:val="24"/>
                    </w:rPr>
                    <w:t xml:space="preserve">%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36-45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23.</w:t>
                  </w:r>
                  <w:r>
                    <w:rPr>
                      <w:rFonts w:ascii="Arial" w:hAnsi="Arial" w:cs="Arial"/>
                      <w:color w:val="000000"/>
                      <w:sz w:val="24"/>
                      <w:szCs w:val="24"/>
                    </w:rPr>
                    <w:t>7</w:t>
                  </w:r>
                  <w:r w:rsidRPr="00755774">
                    <w:rPr>
                      <w:rFonts w:ascii="Arial" w:hAnsi="Arial" w:cs="Arial"/>
                      <w:color w:val="000000"/>
                      <w:sz w:val="24"/>
                      <w:szCs w:val="24"/>
                    </w:rPr>
                    <w:t xml:space="preserve">0%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46-55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 xml:space="preserve">35.87%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56+ </w:t>
                  </w:r>
                </w:p>
              </w:tc>
              <w:tc>
                <w:tcPr>
                  <w:tcW w:w="2326"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21.</w:t>
                  </w:r>
                  <w:r>
                    <w:rPr>
                      <w:rFonts w:ascii="Arial" w:hAnsi="Arial" w:cs="Arial"/>
                      <w:color w:val="000000"/>
                      <w:sz w:val="24"/>
                      <w:szCs w:val="24"/>
                    </w:rPr>
                    <w:t>5</w:t>
                  </w:r>
                  <w:r w:rsidRPr="00755774">
                    <w:rPr>
                      <w:rFonts w:ascii="Arial" w:hAnsi="Arial" w:cs="Arial"/>
                      <w:color w:val="000000"/>
                      <w:sz w:val="24"/>
                      <w:szCs w:val="24"/>
                    </w:rPr>
                    <w:t xml:space="preserve">2% </w:t>
                  </w:r>
                </w:p>
              </w:tc>
              <w:tc>
                <w:tcPr>
                  <w:tcW w:w="2326"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5"/>
              </w:trPr>
              <w:tc>
                <w:tcPr>
                  <w:tcW w:w="348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Grand Total </w:t>
                  </w:r>
                </w:p>
              </w:tc>
              <w:tc>
                <w:tcPr>
                  <w:tcW w:w="348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100.00% </w:t>
                  </w:r>
                </w:p>
              </w:tc>
            </w:tr>
          </w:tbl>
          <w:p w:rsidR="002A17D7" w:rsidRDefault="002A17D7" w:rsidP="00A51666">
            <w:pPr>
              <w:autoSpaceDE w:val="0"/>
              <w:autoSpaceDN w:val="0"/>
              <w:adjustRightInd w:val="0"/>
              <w:spacing w:after="0" w:line="240" w:lineRule="auto"/>
              <w:rPr>
                <w:rFonts w:ascii="Arial" w:hAnsi="Arial" w:cs="Arial"/>
                <w:b/>
                <w:sz w:val="20"/>
                <w:szCs w:val="20"/>
              </w:rPr>
            </w:pPr>
          </w:p>
          <w:p w:rsidR="002A17D7" w:rsidRPr="00627088" w:rsidRDefault="002A17D7" w:rsidP="00A51666">
            <w:pPr>
              <w:autoSpaceDE w:val="0"/>
              <w:autoSpaceDN w:val="0"/>
              <w:adjustRightInd w:val="0"/>
              <w:spacing w:after="0" w:line="240" w:lineRule="auto"/>
              <w:rPr>
                <w:rFonts w:ascii="Arial" w:hAnsi="Arial" w:cs="Arial"/>
                <w:b/>
                <w:sz w:val="20"/>
                <w:szCs w:val="20"/>
              </w:rPr>
            </w:pPr>
          </w:p>
        </w:tc>
      </w:tr>
      <w:tr w:rsidR="00AF6CA4" w:rsidRPr="00627088" w:rsidTr="000C1943">
        <w:trPr>
          <w:trHeight w:val="780"/>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lastRenderedPageBreak/>
              <w:t xml:space="preserve">Disability </w:t>
            </w:r>
          </w:p>
        </w:tc>
        <w:tc>
          <w:tcPr>
            <w:tcW w:w="4249" w:type="pct"/>
          </w:tcPr>
          <w:p w:rsidR="00D36ED8" w:rsidRPr="00501A6C" w:rsidRDefault="00D36ED8" w:rsidP="00D36ED8">
            <w:pPr>
              <w:pStyle w:val="Default"/>
              <w:spacing w:after="38"/>
            </w:pPr>
            <w:r w:rsidRPr="00501A6C">
              <w:t xml:space="preserve">The number of employees declaring a disability stood at 4.56%, a very small decrease from 4.68% the previous year. </w:t>
            </w:r>
          </w:p>
          <w:p w:rsidR="00D36ED8" w:rsidRPr="00501A6C" w:rsidRDefault="00D36ED8" w:rsidP="00D36ED8">
            <w:pPr>
              <w:pStyle w:val="Default"/>
              <w:spacing w:after="38"/>
            </w:pPr>
            <w:r w:rsidRPr="00501A6C">
              <w:t xml:space="preserve">The highest proportion of disabled employees was amongst those aged 16-25, where more than 6% have declared a disability; </w:t>
            </w:r>
          </w:p>
          <w:p w:rsidR="00D36ED8" w:rsidRPr="00501A6C" w:rsidRDefault="00D36ED8" w:rsidP="00D36ED8">
            <w:pPr>
              <w:pStyle w:val="Default"/>
              <w:spacing w:after="38"/>
            </w:pPr>
            <w:r w:rsidRPr="00501A6C">
              <w:t xml:space="preserve">Proportionally, more than double the number of male employees (7.72%) have declared a disability than female workers (3.38%) </w:t>
            </w:r>
          </w:p>
          <w:p w:rsidR="00D36ED8" w:rsidRPr="00501A6C" w:rsidRDefault="00D36ED8" w:rsidP="00D36ED8">
            <w:pPr>
              <w:autoSpaceDE w:val="0"/>
              <w:autoSpaceDN w:val="0"/>
              <w:adjustRightInd w:val="0"/>
              <w:spacing w:after="0" w:line="240" w:lineRule="auto"/>
              <w:rPr>
                <w:rFonts w:ascii="Arial" w:hAnsi="Arial" w:cs="Arial"/>
                <w:color w:val="000000"/>
                <w:sz w:val="20"/>
                <w:szCs w:val="20"/>
              </w:rPr>
            </w:pPr>
            <w:r w:rsidRPr="00501A6C">
              <w:rPr>
                <w:rFonts w:ascii="Arial" w:hAnsi="Arial" w:cs="Arial"/>
                <w:color w:val="000000"/>
                <w:sz w:val="20"/>
                <w:szCs w:val="20"/>
              </w:rPr>
              <w:t xml:space="preserve">Source: </w:t>
            </w:r>
            <w:hyperlink r:id="rId17" w:history="1">
              <w:r w:rsidR="00501A6C" w:rsidRPr="00276B83">
                <w:rPr>
                  <w:rStyle w:val="Hyperlink"/>
                  <w:rFonts w:ascii="Arial" w:hAnsi="Arial" w:cs="Arial"/>
                  <w:sz w:val="20"/>
                  <w:szCs w:val="20"/>
                </w:rPr>
                <w:t>http://www.gloucestershire.gov.uk/CHttpHandler.ashx?id=62746&amp;p=0</w:t>
              </w:r>
            </w:hyperlink>
            <w:r w:rsidR="00501A6C">
              <w:rPr>
                <w:rFonts w:ascii="Arial" w:hAnsi="Arial" w:cs="Arial"/>
                <w:sz w:val="20"/>
                <w:szCs w:val="20"/>
              </w:rPr>
              <w:t xml:space="preserve"> </w:t>
            </w:r>
          </w:p>
          <w:p w:rsidR="00D36ED8" w:rsidRPr="00755774" w:rsidRDefault="00D36ED8" w:rsidP="00D36ED8">
            <w:pPr>
              <w:spacing w:after="0" w:line="240" w:lineRule="auto"/>
              <w:rPr>
                <w:rFonts w:ascii="Arial" w:hAnsi="Arial" w:cs="Arial"/>
                <w:sz w:val="24"/>
                <w:szCs w:val="24"/>
              </w:rPr>
            </w:pPr>
          </w:p>
          <w:p w:rsidR="00D36ED8" w:rsidRPr="00755774" w:rsidRDefault="00D36ED8" w:rsidP="00D36ED8">
            <w:pPr>
              <w:spacing w:after="0" w:line="240" w:lineRule="auto"/>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28"/>
              <w:gridCol w:w="1264"/>
              <w:gridCol w:w="1264"/>
              <w:gridCol w:w="2528"/>
            </w:tblGrid>
            <w:tr w:rsidR="00D36ED8" w:rsidRPr="00755774" w:rsidTr="00D36ED8">
              <w:trPr>
                <w:trHeight w:val="75"/>
              </w:trPr>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Disability </w:t>
                  </w:r>
                </w:p>
              </w:tc>
              <w:tc>
                <w:tcPr>
                  <w:tcW w:w="25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Percentage of Workforce </w:t>
                  </w:r>
                </w:p>
              </w:tc>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Not Disabled </w:t>
                  </w:r>
                </w:p>
              </w:tc>
              <w:tc>
                <w:tcPr>
                  <w:tcW w:w="25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86.</w:t>
                  </w:r>
                  <w:r>
                    <w:rPr>
                      <w:rFonts w:ascii="Arial" w:hAnsi="Arial" w:cs="Arial"/>
                      <w:color w:val="000000"/>
                      <w:sz w:val="24"/>
                      <w:szCs w:val="24"/>
                    </w:rPr>
                    <w:t>12</w:t>
                  </w:r>
                  <w:r w:rsidRPr="00755774">
                    <w:rPr>
                      <w:rFonts w:ascii="Arial" w:hAnsi="Arial" w:cs="Arial"/>
                      <w:color w:val="000000"/>
                      <w:sz w:val="24"/>
                      <w:szCs w:val="24"/>
                    </w:rPr>
                    <w:t xml:space="preserve">% </w:t>
                  </w:r>
                </w:p>
              </w:tc>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Disabled </w:t>
                  </w:r>
                </w:p>
              </w:tc>
              <w:tc>
                <w:tcPr>
                  <w:tcW w:w="25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4.</w:t>
                  </w:r>
                  <w:r>
                    <w:rPr>
                      <w:rFonts w:ascii="Arial" w:hAnsi="Arial" w:cs="Arial"/>
                      <w:color w:val="000000"/>
                      <w:sz w:val="24"/>
                      <w:szCs w:val="24"/>
                    </w:rPr>
                    <w:t>56</w:t>
                  </w:r>
                  <w:r w:rsidRPr="00755774">
                    <w:rPr>
                      <w:rFonts w:ascii="Arial" w:hAnsi="Arial" w:cs="Arial"/>
                      <w:color w:val="000000"/>
                      <w:sz w:val="24"/>
                      <w:szCs w:val="24"/>
                    </w:rPr>
                    <w:t xml:space="preserve">% </w:t>
                  </w:r>
                </w:p>
              </w:tc>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Prefer not to say </w:t>
                  </w:r>
                </w:p>
              </w:tc>
              <w:tc>
                <w:tcPr>
                  <w:tcW w:w="25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0.</w:t>
                  </w:r>
                  <w:r>
                    <w:rPr>
                      <w:rFonts w:ascii="Arial" w:hAnsi="Arial" w:cs="Arial"/>
                      <w:color w:val="000000"/>
                      <w:sz w:val="24"/>
                      <w:szCs w:val="24"/>
                    </w:rPr>
                    <w:t>47</w:t>
                  </w:r>
                  <w:r w:rsidRPr="00755774">
                    <w:rPr>
                      <w:rFonts w:ascii="Arial" w:hAnsi="Arial" w:cs="Arial"/>
                      <w:color w:val="000000"/>
                      <w:sz w:val="24"/>
                      <w:szCs w:val="24"/>
                    </w:rPr>
                    <w:t xml:space="preserve">% </w:t>
                  </w:r>
                </w:p>
              </w:tc>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Unstated </w:t>
                  </w:r>
                </w:p>
              </w:tc>
              <w:tc>
                <w:tcPr>
                  <w:tcW w:w="25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8.</w:t>
                  </w:r>
                  <w:r>
                    <w:rPr>
                      <w:rFonts w:ascii="Arial" w:hAnsi="Arial" w:cs="Arial"/>
                      <w:color w:val="000000"/>
                      <w:sz w:val="24"/>
                      <w:szCs w:val="24"/>
                    </w:rPr>
                    <w:t>85</w:t>
                  </w:r>
                  <w:r w:rsidRPr="00755774">
                    <w:rPr>
                      <w:rFonts w:ascii="Arial" w:hAnsi="Arial" w:cs="Arial"/>
                      <w:color w:val="000000"/>
                      <w:sz w:val="24"/>
                      <w:szCs w:val="24"/>
                    </w:rPr>
                    <w:t xml:space="preserve">% </w:t>
                  </w:r>
                </w:p>
              </w:tc>
              <w:tc>
                <w:tcPr>
                  <w:tcW w:w="2528"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5"/>
              </w:trPr>
              <w:tc>
                <w:tcPr>
                  <w:tcW w:w="3792"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Grand Total </w:t>
                  </w:r>
                </w:p>
              </w:tc>
              <w:tc>
                <w:tcPr>
                  <w:tcW w:w="3792"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100.00% </w:t>
                  </w:r>
                </w:p>
              </w:tc>
            </w:tr>
          </w:tbl>
          <w:p w:rsidR="00F357E9" w:rsidRPr="00755774" w:rsidRDefault="00F357E9" w:rsidP="00AC5312">
            <w:pPr>
              <w:spacing w:after="0" w:line="240" w:lineRule="auto"/>
              <w:rPr>
                <w:rFonts w:ascii="Arial" w:hAnsi="Arial" w:cs="Arial"/>
                <w:sz w:val="24"/>
                <w:szCs w:val="24"/>
              </w:rPr>
            </w:pPr>
          </w:p>
        </w:tc>
      </w:tr>
      <w:tr w:rsidR="00AF6CA4" w:rsidRPr="00627088" w:rsidTr="000C1943">
        <w:trPr>
          <w:trHeight w:val="626"/>
        </w:trPr>
        <w:tc>
          <w:tcPr>
            <w:tcW w:w="751" w:type="pct"/>
          </w:tcPr>
          <w:p w:rsidR="00AF6CA4" w:rsidRPr="002F6E3F" w:rsidRDefault="00AF6CA4" w:rsidP="00AC5312">
            <w:pPr>
              <w:spacing w:after="0" w:line="240" w:lineRule="auto"/>
              <w:rPr>
                <w:rFonts w:ascii="Arial" w:hAnsi="Arial" w:cs="Arial"/>
                <w:szCs w:val="20"/>
              </w:rPr>
            </w:pPr>
            <w:r w:rsidRPr="002F6E3F">
              <w:rPr>
                <w:rFonts w:ascii="Arial" w:hAnsi="Arial" w:cs="Arial"/>
                <w:szCs w:val="20"/>
              </w:rPr>
              <w:t>Sex</w:t>
            </w:r>
          </w:p>
        </w:tc>
        <w:tc>
          <w:tcPr>
            <w:tcW w:w="4249" w:type="pct"/>
          </w:tcPr>
          <w:p w:rsidR="00D36ED8" w:rsidRPr="00501A6C" w:rsidRDefault="00D36ED8" w:rsidP="00D36ED8">
            <w:pPr>
              <w:pStyle w:val="Default"/>
            </w:pPr>
            <w:r w:rsidRPr="00501A6C">
              <w:t>The British labour market continues to be characterised by a high level of occupational segregation, women make up 83% of people employed in personal services and over 40% of female jobs compared with 15% of male jobs are in the public sector.</w:t>
            </w:r>
          </w:p>
          <w:p w:rsidR="00D36ED8" w:rsidRPr="00501A6C" w:rsidRDefault="00D36ED8" w:rsidP="00D36ED8">
            <w:pPr>
              <w:pStyle w:val="Default"/>
              <w:spacing w:after="37"/>
            </w:pPr>
            <w:r w:rsidRPr="00501A6C">
              <w:t xml:space="preserve">73% of the council’s workforce is female, a figure consistent for the past 3 years; </w:t>
            </w:r>
          </w:p>
          <w:p w:rsidR="00D36ED8" w:rsidRPr="00501A6C" w:rsidRDefault="00D36ED8" w:rsidP="00D36ED8">
            <w:pPr>
              <w:spacing w:after="0" w:line="240" w:lineRule="auto"/>
              <w:rPr>
                <w:rFonts w:ascii="Arial" w:hAnsi="Arial" w:cs="Arial"/>
                <w:color w:val="000000"/>
                <w:sz w:val="24"/>
                <w:szCs w:val="24"/>
              </w:rPr>
            </w:pPr>
          </w:p>
          <w:p w:rsidR="00D36ED8" w:rsidRPr="00501A6C" w:rsidRDefault="00D36ED8" w:rsidP="00D36ED8">
            <w:pPr>
              <w:autoSpaceDE w:val="0"/>
              <w:autoSpaceDN w:val="0"/>
              <w:adjustRightInd w:val="0"/>
              <w:spacing w:after="0" w:line="240" w:lineRule="auto"/>
              <w:rPr>
                <w:rFonts w:ascii="Arial" w:hAnsi="Arial" w:cs="Arial"/>
                <w:i/>
                <w:color w:val="000000"/>
                <w:sz w:val="20"/>
                <w:szCs w:val="20"/>
              </w:rPr>
            </w:pPr>
            <w:r w:rsidRPr="00501A6C">
              <w:rPr>
                <w:rFonts w:ascii="Arial" w:hAnsi="Arial" w:cs="Arial"/>
                <w:i/>
                <w:color w:val="000000"/>
                <w:sz w:val="20"/>
                <w:szCs w:val="20"/>
              </w:rPr>
              <w:lastRenderedPageBreak/>
              <w:t xml:space="preserve">Source: </w:t>
            </w:r>
            <w:hyperlink r:id="rId18" w:history="1">
              <w:r w:rsidR="00501A6C" w:rsidRPr="00276B83">
                <w:rPr>
                  <w:rStyle w:val="Hyperlink"/>
                  <w:rFonts w:ascii="Arial" w:hAnsi="Arial" w:cs="Arial"/>
                  <w:i/>
                  <w:sz w:val="20"/>
                  <w:szCs w:val="20"/>
                </w:rPr>
                <w:t>http://www.gloucestershire.gov.uk/CHttpHandler.ashx?id=62746&amp;p=0</w:t>
              </w:r>
            </w:hyperlink>
            <w:r w:rsidR="00501A6C">
              <w:rPr>
                <w:rFonts w:ascii="Arial" w:hAnsi="Arial" w:cs="Arial"/>
                <w:i/>
                <w:sz w:val="20"/>
                <w:szCs w:val="20"/>
              </w:rPr>
              <w:t xml:space="preserve"> </w:t>
            </w:r>
          </w:p>
          <w:p w:rsidR="00D36ED8" w:rsidRPr="00755774" w:rsidRDefault="00D36ED8" w:rsidP="00D36ED8">
            <w:pPr>
              <w:spacing w:after="0" w:line="240" w:lineRule="auto"/>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60"/>
              <w:gridCol w:w="1230"/>
              <w:gridCol w:w="1230"/>
              <w:gridCol w:w="2460"/>
            </w:tblGrid>
            <w:tr w:rsidR="00D36ED8" w:rsidRPr="00755774" w:rsidTr="00D36ED8">
              <w:trPr>
                <w:trHeight w:val="75"/>
              </w:trPr>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Gender </w:t>
                  </w:r>
                </w:p>
              </w:tc>
              <w:tc>
                <w:tcPr>
                  <w:tcW w:w="2460"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Percentage of Workforce  </w:t>
                  </w:r>
                </w:p>
              </w:tc>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Female </w:t>
                  </w:r>
                </w:p>
              </w:tc>
              <w:tc>
                <w:tcPr>
                  <w:tcW w:w="2460"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72.7</w:t>
                  </w:r>
                  <w:r>
                    <w:rPr>
                      <w:rFonts w:ascii="Arial" w:hAnsi="Arial" w:cs="Arial"/>
                      <w:color w:val="000000"/>
                      <w:sz w:val="24"/>
                      <w:szCs w:val="24"/>
                    </w:rPr>
                    <w:t>6</w:t>
                  </w:r>
                  <w:r w:rsidRPr="00755774">
                    <w:rPr>
                      <w:rFonts w:ascii="Arial" w:hAnsi="Arial" w:cs="Arial"/>
                      <w:color w:val="000000"/>
                      <w:sz w:val="24"/>
                      <w:szCs w:val="24"/>
                    </w:rPr>
                    <w:t xml:space="preserve">% </w:t>
                  </w:r>
                </w:p>
              </w:tc>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Male </w:t>
                  </w:r>
                </w:p>
              </w:tc>
              <w:tc>
                <w:tcPr>
                  <w:tcW w:w="2460"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27.2</w:t>
                  </w:r>
                  <w:r>
                    <w:rPr>
                      <w:rFonts w:ascii="Arial" w:hAnsi="Arial" w:cs="Arial"/>
                      <w:color w:val="000000"/>
                      <w:sz w:val="24"/>
                      <w:szCs w:val="24"/>
                    </w:rPr>
                    <w:t>4</w:t>
                  </w:r>
                  <w:r w:rsidRPr="00755774">
                    <w:rPr>
                      <w:rFonts w:ascii="Arial" w:hAnsi="Arial" w:cs="Arial"/>
                      <w:color w:val="000000"/>
                      <w:sz w:val="24"/>
                      <w:szCs w:val="24"/>
                    </w:rPr>
                    <w:t xml:space="preserve">% </w:t>
                  </w:r>
                </w:p>
              </w:tc>
              <w:tc>
                <w:tcPr>
                  <w:tcW w:w="2460"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5"/>
              </w:trPr>
              <w:tc>
                <w:tcPr>
                  <w:tcW w:w="3690"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Grand Total </w:t>
                  </w:r>
                </w:p>
              </w:tc>
              <w:tc>
                <w:tcPr>
                  <w:tcW w:w="3690"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100.00% </w:t>
                  </w:r>
                </w:p>
              </w:tc>
            </w:tr>
          </w:tbl>
          <w:p w:rsidR="002F6E3F" w:rsidRPr="00755774" w:rsidRDefault="002F6E3F" w:rsidP="00AC5312">
            <w:pPr>
              <w:spacing w:after="0" w:line="240" w:lineRule="auto"/>
              <w:rPr>
                <w:rFonts w:ascii="Arial" w:hAnsi="Arial" w:cs="Arial"/>
                <w:sz w:val="24"/>
                <w:szCs w:val="24"/>
              </w:rPr>
            </w:pPr>
          </w:p>
        </w:tc>
      </w:tr>
      <w:tr w:rsidR="00AF6CA4" w:rsidRPr="00D441A8" w:rsidTr="000C1943">
        <w:trPr>
          <w:trHeight w:val="1134"/>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lastRenderedPageBreak/>
              <w:t>Race (including Gypsy &amp; Traveller)</w:t>
            </w:r>
          </w:p>
          <w:p w:rsidR="00AF6CA4" w:rsidRPr="005F32F2" w:rsidRDefault="00AF6CA4" w:rsidP="00AC5312">
            <w:pPr>
              <w:spacing w:after="0" w:line="240" w:lineRule="auto"/>
              <w:rPr>
                <w:rFonts w:ascii="Arial" w:hAnsi="Arial" w:cs="Arial"/>
                <w:sz w:val="20"/>
                <w:szCs w:val="20"/>
              </w:rPr>
            </w:pPr>
          </w:p>
        </w:tc>
        <w:tc>
          <w:tcPr>
            <w:tcW w:w="4249" w:type="pct"/>
          </w:tcPr>
          <w:p w:rsidR="00D36ED8" w:rsidRPr="00501A6C" w:rsidRDefault="00D36ED8" w:rsidP="00D36ED8">
            <w:pPr>
              <w:pStyle w:val="Default"/>
              <w:spacing w:after="37"/>
            </w:pPr>
            <w:r w:rsidRPr="00501A6C">
              <w:t xml:space="preserve">The estimated BME population from Gloucestershire is 4.6%. The proportion of employees from a black or minority ethnic background is 4.51%, an increase from 4.49% the previous year. </w:t>
            </w:r>
          </w:p>
          <w:p w:rsidR="00D36ED8" w:rsidRPr="00501A6C" w:rsidRDefault="00D36ED8" w:rsidP="00D36ED8">
            <w:pPr>
              <w:pStyle w:val="Default"/>
            </w:pPr>
            <w:r w:rsidRPr="00501A6C">
              <w:t xml:space="preserve">There continues to be a larger proportion of BME employees amongst younger workers, particularly in the 16-25 age range. The ethnic profile of all employees aged 45 or younger shows nearly 6% from a BME background, considerably above the profile of the county. </w:t>
            </w:r>
          </w:p>
          <w:p w:rsidR="00D36ED8" w:rsidRPr="00501A6C" w:rsidRDefault="00D36ED8" w:rsidP="00D36ED8">
            <w:pPr>
              <w:autoSpaceDE w:val="0"/>
              <w:autoSpaceDN w:val="0"/>
              <w:adjustRightInd w:val="0"/>
              <w:spacing w:after="0" w:line="240" w:lineRule="auto"/>
              <w:rPr>
                <w:rFonts w:ascii="Arial" w:hAnsi="Arial" w:cs="Arial"/>
                <w:color w:val="000000"/>
                <w:sz w:val="20"/>
                <w:szCs w:val="20"/>
              </w:rPr>
            </w:pPr>
            <w:r w:rsidRPr="00501A6C">
              <w:rPr>
                <w:rFonts w:ascii="Arial" w:hAnsi="Arial" w:cs="Arial"/>
                <w:color w:val="000000"/>
                <w:sz w:val="20"/>
                <w:szCs w:val="20"/>
              </w:rPr>
              <w:t xml:space="preserve">Source: </w:t>
            </w:r>
            <w:hyperlink r:id="rId19" w:history="1">
              <w:r w:rsidR="00501A6C" w:rsidRPr="00276B83">
                <w:rPr>
                  <w:rStyle w:val="Hyperlink"/>
                  <w:rFonts w:ascii="Arial" w:hAnsi="Arial" w:cs="Arial"/>
                  <w:sz w:val="20"/>
                  <w:szCs w:val="20"/>
                </w:rPr>
                <w:t>http://www.gloucestershire.gov.uk/CHttpHandler.ashx?id=62746&amp;p=0</w:t>
              </w:r>
            </w:hyperlink>
            <w:r w:rsidR="00501A6C">
              <w:rPr>
                <w:rFonts w:ascii="Arial" w:hAnsi="Arial" w:cs="Arial"/>
                <w:sz w:val="20"/>
                <w:szCs w:val="20"/>
              </w:rPr>
              <w:t xml:space="preserve"> </w:t>
            </w:r>
          </w:p>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019"/>
              <w:gridCol w:w="1009"/>
              <w:gridCol w:w="1010"/>
              <w:gridCol w:w="2019"/>
            </w:tblGrid>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White British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85.40</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Unstated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6.36</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White Other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3.</w:t>
                  </w:r>
                  <w:r>
                    <w:rPr>
                      <w:rFonts w:ascii="Arial" w:hAnsi="Arial" w:cs="Arial"/>
                      <w:color w:val="000000"/>
                      <w:sz w:val="24"/>
                      <w:szCs w:val="24"/>
                    </w:rPr>
                    <w:t>7</w:t>
                  </w:r>
                  <w:r w:rsidRPr="00755774">
                    <w:rPr>
                      <w:rFonts w:ascii="Arial" w:hAnsi="Arial" w:cs="Arial"/>
                      <w:color w:val="000000"/>
                      <w:sz w:val="24"/>
                      <w:szCs w:val="24"/>
                    </w:rPr>
                    <w:t xml:space="preserve">3%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Black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1.4</w:t>
                  </w:r>
                  <w:r>
                    <w:rPr>
                      <w:rFonts w:ascii="Arial" w:hAnsi="Arial" w:cs="Arial"/>
                      <w:color w:val="000000"/>
                      <w:sz w:val="24"/>
                      <w:szCs w:val="24"/>
                    </w:rPr>
                    <w:t>4</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Asian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1.</w:t>
                  </w:r>
                  <w:r>
                    <w:rPr>
                      <w:rFonts w:ascii="Arial" w:hAnsi="Arial" w:cs="Arial"/>
                      <w:color w:val="000000"/>
                      <w:sz w:val="24"/>
                      <w:szCs w:val="24"/>
                    </w:rPr>
                    <w:t>63</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Mixed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1.</w:t>
                  </w:r>
                  <w:r>
                    <w:rPr>
                      <w:rFonts w:ascii="Arial" w:hAnsi="Arial" w:cs="Arial"/>
                      <w:color w:val="000000"/>
                      <w:sz w:val="24"/>
                      <w:szCs w:val="24"/>
                    </w:rPr>
                    <w:t>08</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Other </w:t>
                  </w:r>
                </w:p>
              </w:tc>
              <w:tc>
                <w:tcPr>
                  <w:tcW w:w="201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0.3</w:t>
                  </w:r>
                  <w:r>
                    <w:rPr>
                      <w:rFonts w:ascii="Arial" w:hAnsi="Arial" w:cs="Arial"/>
                      <w:color w:val="000000"/>
                      <w:sz w:val="24"/>
                      <w:szCs w:val="24"/>
                    </w:rPr>
                    <w:t>6</w:t>
                  </w:r>
                  <w:r w:rsidRPr="00755774">
                    <w:rPr>
                      <w:rFonts w:ascii="Arial" w:hAnsi="Arial" w:cs="Arial"/>
                      <w:color w:val="000000"/>
                      <w:sz w:val="24"/>
                      <w:szCs w:val="24"/>
                    </w:rPr>
                    <w:t xml:space="preserve">% </w:t>
                  </w:r>
                </w:p>
              </w:tc>
              <w:tc>
                <w:tcPr>
                  <w:tcW w:w="201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 xml:space="preserve"> </w:t>
                  </w:r>
                </w:p>
              </w:tc>
            </w:tr>
            <w:tr w:rsidR="00D36ED8" w:rsidRPr="00755774" w:rsidTr="00501A6C">
              <w:trPr>
                <w:trHeight w:val="75"/>
              </w:trPr>
              <w:tc>
                <w:tcPr>
                  <w:tcW w:w="3028"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Grand Total </w:t>
                  </w:r>
                </w:p>
              </w:tc>
              <w:tc>
                <w:tcPr>
                  <w:tcW w:w="3029" w:type="dxa"/>
                  <w:gridSpan w:val="2"/>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bl>
          <w:p w:rsidR="00AF6CA4" w:rsidRPr="00755774" w:rsidRDefault="00AF6CA4" w:rsidP="00934FEC">
            <w:pPr>
              <w:autoSpaceDE w:val="0"/>
              <w:autoSpaceDN w:val="0"/>
              <w:adjustRightInd w:val="0"/>
              <w:spacing w:after="0" w:line="240" w:lineRule="auto"/>
              <w:rPr>
                <w:rFonts w:ascii="Arial" w:hAnsi="Arial" w:cs="Arial"/>
                <w:sz w:val="24"/>
                <w:szCs w:val="24"/>
              </w:rPr>
            </w:pPr>
          </w:p>
        </w:tc>
      </w:tr>
      <w:tr w:rsidR="00AF6CA4" w:rsidRPr="00D441A8" w:rsidTr="000C1943">
        <w:trPr>
          <w:trHeight w:val="1134"/>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t>Gender reassignment</w:t>
            </w:r>
          </w:p>
          <w:p w:rsidR="00AF6CA4" w:rsidRPr="005F32F2" w:rsidRDefault="00AF6CA4" w:rsidP="00AC5312">
            <w:pPr>
              <w:spacing w:after="0" w:line="240" w:lineRule="auto"/>
              <w:rPr>
                <w:rFonts w:ascii="Arial" w:hAnsi="Arial" w:cs="Arial"/>
                <w:sz w:val="20"/>
                <w:szCs w:val="20"/>
              </w:rPr>
            </w:pPr>
          </w:p>
        </w:tc>
        <w:tc>
          <w:tcPr>
            <w:tcW w:w="4249" w:type="pct"/>
          </w:tcPr>
          <w:p w:rsidR="00AF6CA4" w:rsidRPr="00755774" w:rsidRDefault="002F6E3F" w:rsidP="00AC5312">
            <w:pPr>
              <w:rPr>
                <w:rFonts w:ascii="Arial" w:hAnsi="Arial" w:cs="Arial"/>
                <w:sz w:val="24"/>
                <w:szCs w:val="24"/>
              </w:rPr>
            </w:pPr>
            <w:r w:rsidRPr="00755774">
              <w:rPr>
                <w:rFonts w:ascii="Arial" w:hAnsi="Arial" w:cs="Arial"/>
                <w:sz w:val="24"/>
                <w:szCs w:val="24"/>
              </w:rPr>
              <w:t>The percentage of those who declare themselves transgender is low we will not disclose this report</w:t>
            </w:r>
          </w:p>
        </w:tc>
      </w:tr>
      <w:tr w:rsidR="00AF6CA4" w:rsidRPr="00D441A8" w:rsidTr="000C1943">
        <w:trPr>
          <w:trHeight w:val="831"/>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t>Marriage &amp; civil partnership</w:t>
            </w:r>
          </w:p>
          <w:p w:rsidR="00AF6CA4" w:rsidRPr="005F32F2" w:rsidRDefault="00AF6CA4" w:rsidP="00AC5312">
            <w:pPr>
              <w:spacing w:after="0" w:line="240" w:lineRule="auto"/>
              <w:rPr>
                <w:rFonts w:ascii="Arial" w:hAnsi="Arial" w:cs="Arial"/>
                <w:sz w:val="20"/>
                <w:szCs w:val="20"/>
              </w:rPr>
            </w:pPr>
          </w:p>
        </w:tc>
        <w:tc>
          <w:tcPr>
            <w:tcW w:w="4249" w:type="pct"/>
          </w:tcPr>
          <w:p w:rsidR="00501A6C" w:rsidRDefault="00501A6C"/>
          <w:tbl>
            <w:tblPr>
              <w:tblW w:w="0" w:type="auto"/>
              <w:tblBorders>
                <w:top w:val="nil"/>
                <w:left w:val="nil"/>
                <w:bottom w:val="nil"/>
                <w:right w:val="nil"/>
              </w:tblBorders>
              <w:tblLayout w:type="fixed"/>
              <w:tblLook w:val="0000" w:firstRow="0" w:lastRow="0" w:firstColumn="0" w:lastColumn="0" w:noHBand="0" w:noVBand="0"/>
            </w:tblPr>
            <w:tblGrid>
              <w:gridCol w:w="2129"/>
              <w:gridCol w:w="1723"/>
            </w:tblGrid>
            <w:tr w:rsidR="00D36ED8" w:rsidRPr="00755774" w:rsidTr="00D36ED8">
              <w:trPr>
                <w:trHeight w:val="75"/>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Marriage and Civil Partnership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Divorced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 xml:space="preserve">0.39%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Living with </w:t>
                  </w:r>
                  <w:r w:rsidRPr="00755774">
                    <w:rPr>
                      <w:rFonts w:ascii="Arial" w:hAnsi="Arial" w:cs="Arial"/>
                      <w:b/>
                      <w:bCs/>
                      <w:color w:val="000000"/>
                      <w:sz w:val="24"/>
                      <w:szCs w:val="24"/>
                    </w:rPr>
                    <w:lastRenderedPageBreak/>
                    <w:t xml:space="preserve">Partner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3.60</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lastRenderedPageBreak/>
                    <w:t xml:space="preserve">Marriage/Civil Partnership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21.35</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Separated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Single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5.</w:t>
                  </w:r>
                  <w:r>
                    <w:rPr>
                      <w:rFonts w:ascii="Arial" w:hAnsi="Arial" w:cs="Arial"/>
                      <w:color w:val="000000"/>
                      <w:sz w:val="24"/>
                      <w:szCs w:val="24"/>
                    </w:rPr>
                    <w:t>95</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Widow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color w:val="000000"/>
                      <w:sz w:val="24"/>
                      <w:szCs w:val="24"/>
                    </w:rPr>
                    <w:t>0.0</w:t>
                  </w:r>
                  <w:r>
                    <w:rPr>
                      <w:rFonts w:ascii="Arial" w:hAnsi="Arial" w:cs="Arial"/>
                      <w:color w:val="000000"/>
                      <w:sz w:val="24"/>
                      <w:szCs w:val="24"/>
                    </w:rPr>
                    <w:t>6</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Prefer not to say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0.58</w:t>
                  </w:r>
                  <w:r w:rsidRPr="00755774">
                    <w:rPr>
                      <w:rFonts w:ascii="Arial" w:hAnsi="Arial" w:cs="Arial"/>
                      <w:color w:val="000000"/>
                      <w:sz w:val="24"/>
                      <w:szCs w:val="24"/>
                    </w:rPr>
                    <w:t xml:space="preserve">% </w:t>
                  </w:r>
                </w:p>
              </w:tc>
            </w:tr>
            <w:tr w:rsidR="00D36ED8" w:rsidRPr="00755774" w:rsidTr="00D36ED8">
              <w:trPr>
                <w:trHeight w:val="76"/>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Unstated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67.17</w:t>
                  </w:r>
                  <w:r w:rsidRPr="00755774">
                    <w:rPr>
                      <w:rFonts w:ascii="Arial" w:hAnsi="Arial" w:cs="Arial"/>
                      <w:color w:val="000000"/>
                      <w:sz w:val="24"/>
                      <w:szCs w:val="24"/>
                    </w:rPr>
                    <w:t xml:space="preserve">% </w:t>
                  </w:r>
                </w:p>
              </w:tc>
            </w:tr>
            <w:tr w:rsidR="00D36ED8" w:rsidRPr="00755774" w:rsidTr="00D36ED8">
              <w:trPr>
                <w:trHeight w:val="75"/>
              </w:trPr>
              <w:tc>
                <w:tcPr>
                  <w:tcW w:w="2129"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Grand Total </w:t>
                  </w:r>
                </w:p>
              </w:tc>
              <w:tc>
                <w:tcPr>
                  <w:tcW w:w="1723" w:type="dxa"/>
                </w:tcPr>
                <w:p w:rsidR="00D36ED8" w:rsidRPr="00755774" w:rsidRDefault="00D36ED8" w:rsidP="00D36ED8">
                  <w:pPr>
                    <w:autoSpaceDE w:val="0"/>
                    <w:autoSpaceDN w:val="0"/>
                    <w:adjustRightInd w:val="0"/>
                    <w:spacing w:after="0" w:line="240" w:lineRule="auto"/>
                    <w:rPr>
                      <w:rFonts w:ascii="Arial" w:hAnsi="Arial" w:cs="Arial"/>
                      <w:color w:val="000000"/>
                      <w:sz w:val="24"/>
                      <w:szCs w:val="24"/>
                    </w:rPr>
                  </w:pPr>
                  <w:r w:rsidRPr="00755774">
                    <w:rPr>
                      <w:rFonts w:ascii="Arial" w:hAnsi="Arial" w:cs="Arial"/>
                      <w:b/>
                      <w:bCs/>
                      <w:color w:val="000000"/>
                      <w:sz w:val="24"/>
                      <w:szCs w:val="24"/>
                    </w:rPr>
                    <w:t xml:space="preserve">100.00% </w:t>
                  </w:r>
                </w:p>
              </w:tc>
            </w:tr>
          </w:tbl>
          <w:p w:rsidR="00AF6CA4" w:rsidRPr="00755774" w:rsidRDefault="00AF6CA4" w:rsidP="00AC5312">
            <w:pPr>
              <w:rPr>
                <w:rFonts w:ascii="Arial" w:hAnsi="Arial" w:cs="Arial"/>
                <w:sz w:val="24"/>
                <w:szCs w:val="24"/>
              </w:rPr>
            </w:pPr>
          </w:p>
        </w:tc>
      </w:tr>
      <w:tr w:rsidR="00AF6CA4" w:rsidRPr="00D441A8" w:rsidTr="000C1943">
        <w:trPr>
          <w:trHeight w:val="687"/>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lastRenderedPageBreak/>
              <w:t>Pregnancy &amp; maternity</w:t>
            </w:r>
          </w:p>
          <w:p w:rsidR="00AF6CA4" w:rsidRPr="005F32F2" w:rsidRDefault="00AF6CA4" w:rsidP="00AC5312">
            <w:pPr>
              <w:spacing w:after="0" w:line="240" w:lineRule="auto"/>
              <w:rPr>
                <w:rFonts w:ascii="Arial" w:hAnsi="Arial" w:cs="Arial"/>
                <w:sz w:val="20"/>
                <w:szCs w:val="20"/>
              </w:rPr>
            </w:pPr>
          </w:p>
        </w:tc>
        <w:tc>
          <w:tcPr>
            <w:tcW w:w="4249" w:type="pct"/>
          </w:tcPr>
          <w:p w:rsidR="00AF6CA4" w:rsidRPr="00501A6C" w:rsidRDefault="00D36ED8" w:rsidP="00AC5312">
            <w:pPr>
              <w:rPr>
                <w:rFonts w:ascii="Arial" w:hAnsi="Arial" w:cs="Arial"/>
                <w:sz w:val="24"/>
                <w:szCs w:val="24"/>
              </w:rPr>
            </w:pPr>
            <w:r w:rsidRPr="00501A6C">
              <w:rPr>
                <w:rFonts w:ascii="Arial" w:hAnsi="Arial" w:cs="Arial"/>
                <w:sz w:val="24"/>
                <w:szCs w:val="24"/>
              </w:rPr>
              <w:t>In the period 1st October 2013 – 30th September 2014, 68 employees returned from Maternity Leave</w:t>
            </w:r>
          </w:p>
        </w:tc>
      </w:tr>
      <w:tr w:rsidR="00AF6CA4" w:rsidRPr="00D441A8" w:rsidTr="00E8028C">
        <w:trPr>
          <w:trHeight w:val="2958"/>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t>Religion or Belief</w:t>
            </w:r>
          </w:p>
        </w:tc>
        <w:tc>
          <w:tcPr>
            <w:tcW w:w="4249" w:type="pct"/>
          </w:tcPr>
          <w:tbl>
            <w:tblPr>
              <w:tblW w:w="0" w:type="auto"/>
              <w:tblBorders>
                <w:top w:val="nil"/>
                <w:left w:val="nil"/>
                <w:bottom w:val="nil"/>
                <w:right w:val="nil"/>
              </w:tblBorders>
              <w:tblLayout w:type="fixed"/>
              <w:tblLook w:val="0000" w:firstRow="0" w:lastRow="0" w:firstColumn="0" w:lastColumn="0" w:noHBand="0" w:noVBand="0"/>
            </w:tblPr>
            <w:tblGrid>
              <w:gridCol w:w="2414"/>
              <w:gridCol w:w="2414"/>
            </w:tblGrid>
            <w:tr w:rsidR="00D36ED8" w:rsidRPr="00755774" w:rsidTr="00D36ED8">
              <w:trPr>
                <w:trHeight w:val="93"/>
              </w:trPr>
              <w:tc>
                <w:tcPr>
                  <w:tcW w:w="2414" w:type="dxa"/>
                </w:tcPr>
                <w:p w:rsidR="00D36ED8" w:rsidRPr="00755774" w:rsidRDefault="00D36ED8" w:rsidP="00D36ED8">
                  <w:pPr>
                    <w:pStyle w:val="Default"/>
                  </w:pPr>
                  <w:r w:rsidRPr="00755774">
                    <w:rPr>
                      <w:b/>
                      <w:bCs/>
                    </w:rPr>
                    <w:t xml:space="preserve">Religion </w:t>
                  </w:r>
                </w:p>
              </w:tc>
              <w:tc>
                <w:tcPr>
                  <w:tcW w:w="2414" w:type="dxa"/>
                </w:tcPr>
                <w:p w:rsidR="00D36ED8" w:rsidRPr="00755774" w:rsidRDefault="00D36ED8" w:rsidP="00D36ED8">
                  <w:pPr>
                    <w:pStyle w:val="Default"/>
                  </w:pPr>
                  <w:r w:rsidRPr="00755774">
                    <w:rPr>
                      <w:b/>
                      <w:bCs/>
                    </w:rPr>
                    <w:t>Percentage of Workforce  (Oct 13)</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Buddhist </w:t>
                  </w:r>
                </w:p>
              </w:tc>
              <w:tc>
                <w:tcPr>
                  <w:tcW w:w="2414" w:type="dxa"/>
                </w:tcPr>
                <w:p w:rsidR="00D36ED8" w:rsidRPr="00755774" w:rsidRDefault="00D36ED8" w:rsidP="00D36ED8">
                  <w:pPr>
                    <w:pStyle w:val="Default"/>
                  </w:pPr>
                  <w:r w:rsidRPr="00755774">
                    <w:t xml:space="preserve">0.19%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Christian </w:t>
                  </w:r>
                </w:p>
              </w:tc>
              <w:tc>
                <w:tcPr>
                  <w:tcW w:w="2414" w:type="dxa"/>
                </w:tcPr>
                <w:p w:rsidR="00D36ED8" w:rsidRPr="00755774" w:rsidRDefault="00D36ED8" w:rsidP="00D36ED8">
                  <w:pPr>
                    <w:pStyle w:val="Default"/>
                  </w:pPr>
                  <w:r w:rsidRPr="00755774">
                    <w:t xml:space="preserve">16.46%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Hindu </w:t>
                  </w:r>
                </w:p>
              </w:tc>
              <w:tc>
                <w:tcPr>
                  <w:tcW w:w="2414" w:type="dxa"/>
                </w:tcPr>
                <w:p w:rsidR="00D36ED8" w:rsidRPr="00755774" w:rsidRDefault="00D36ED8" w:rsidP="00D36ED8">
                  <w:pPr>
                    <w:pStyle w:val="Default"/>
                  </w:pPr>
                  <w:r w:rsidRPr="00755774">
                    <w:t xml:space="preserve">0.11%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Muslim </w:t>
                  </w:r>
                </w:p>
              </w:tc>
              <w:tc>
                <w:tcPr>
                  <w:tcW w:w="2414" w:type="dxa"/>
                </w:tcPr>
                <w:p w:rsidR="00D36ED8" w:rsidRPr="00755774" w:rsidRDefault="00D36ED8" w:rsidP="00D36ED8">
                  <w:pPr>
                    <w:pStyle w:val="Default"/>
                  </w:pPr>
                  <w:r w:rsidRPr="00755774">
                    <w:t xml:space="preserve">0.40%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None </w:t>
                  </w:r>
                </w:p>
              </w:tc>
              <w:tc>
                <w:tcPr>
                  <w:tcW w:w="2414" w:type="dxa"/>
                </w:tcPr>
                <w:p w:rsidR="00D36ED8" w:rsidRPr="00755774" w:rsidRDefault="00D36ED8" w:rsidP="00D36ED8">
                  <w:pPr>
                    <w:pStyle w:val="Default"/>
                  </w:pPr>
                  <w:r w:rsidRPr="00755774">
                    <w:t xml:space="preserve">0.16%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Not religious </w:t>
                  </w:r>
                </w:p>
              </w:tc>
              <w:tc>
                <w:tcPr>
                  <w:tcW w:w="2414" w:type="dxa"/>
                </w:tcPr>
                <w:p w:rsidR="00D36ED8" w:rsidRPr="00755774" w:rsidRDefault="00D36ED8" w:rsidP="00D36ED8">
                  <w:pPr>
                    <w:pStyle w:val="Default"/>
                  </w:pPr>
                  <w:r w:rsidRPr="00755774">
                    <w:t xml:space="preserve">10.32%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Other </w:t>
                  </w:r>
                </w:p>
              </w:tc>
              <w:tc>
                <w:tcPr>
                  <w:tcW w:w="2414" w:type="dxa"/>
                </w:tcPr>
                <w:p w:rsidR="00D36ED8" w:rsidRPr="00755774" w:rsidRDefault="00D36ED8" w:rsidP="00D36ED8">
                  <w:pPr>
                    <w:pStyle w:val="Default"/>
                  </w:pPr>
                  <w:r w:rsidRPr="00755774">
                    <w:t xml:space="preserve">0.74%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prefer not to say </w:t>
                  </w:r>
                </w:p>
              </w:tc>
              <w:tc>
                <w:tcPr>
                  <w:tcW w:w="2414" w:type="dxa"/>
                </w:tcPr>
                <w:p w:rsidR="00D36ED8" w:rsidRPr="00755774" w:rsidRDefault="00D36ED8" w:rsidP="00D36ED8">
                  <w:pPr>
                    <w:pStyle w:val="Default"/>
                  </w:pPr>
                  <w:r w:rsidRPr="00755774">
                    <w:t xml:space="preserve">1.33% </w:t>
                  </w:r>
                </w:p>
              </w:tc>
            </w:tr>
            <w:tr w:rsidR="00D36ED8" w:rsidRPr="00755774" w:rsidTr="00D36ED8">
              <w:trPr>
                <w:trHeight w:val="76"/>
              </w:trPr>
              <w:tc>
                <w:tcPr>
                  <w:tcW w:w="2414" w:type="dxa"/>
                </w:tcPr>
                <w:p w:rsidR="00D36ED8" w:rsidRPr="00755774" w:rsidRDefault="00D36ED8" w:rsidP="00D36ED8">
                  <w:pPr>
                    <w:pStyle w:val="Default"/>
                  </w:pPr>
                  <w:r w:rsidRPr="00755774">
                    <w:rPr>
                      <w:b/>
                      <w:bCs/>
                    </w:rPr>
                    <w:t xml:space="preserve">Unstated </w:t>
                  </w:r>
                </w:p>
              </w:tc>
              <w:tc>
                <w:tcPr>
                  <w:tcW w:w="2414" w:type="dxa"/>
                </w:tcPr>
                <w:p w:rsidR="00D36ED8" w:rsidRPr="00755774" w:rsidRDefault="00D36ED8" w:rsidP="00D36ED8">
                  <w:pPr>
                    <w:pStyle w:val="Default"/>
                  </w:pPr>
                  <w:r w:rsidRPr="00755774">
                    <w:t xml:space="preserve">70.30% </w:t>
                  </w:r>
                </w:p>
              </w:tc>
            </w:tr>
            <w:tr w:rsidR="00D36ED8" w:rsidRPr="00755774" w:rsidTr="00D36ED8">
              <w:trPr>
                <w:trHeight w:val="75"/>
              </w:trPr>
              <w:tc>
                <w:tcPr>
                  <w:tcW w:w="2414" w:type="dxa"/>
                </w:tcPr>
                <w:p w:rsidR="00D36ED8" w:rsidRPr="00755774" w:rsidRDefault="00D36ED8" w:rsidP="00D36ED8">
                  <w:pPr>
                    <w:pStyle w:val="Default"/>
                  </w:pPr>
                  <w:r w:rsidRPr="00755774">
                    <w:rPr>
                      <w:b/>
                      <w:bCs/>
                    </w:rPr>
                    <w:t xml:space="preserve">Grand Total </w:t>
                  </w:r>
                </w:p>
              </w:tc>
              <w:tc>
                <w:tcPr>
                  <w:tcW w:w="2414" w:type="dxa"/>
                </w:tcPr>
                <w:p w:rsidR="00D36ED8" w:rsidRPr="00755774" w:rsidRDefault="00D36ED8" w:rsidP="00D36ED8">
                  <w:pPr>
                    <w:pStyle w:val="Default"/>
                  </w:pPr>
                  <w:r w:rsidRPr="00755774">
                    <w:rPr>
                      <w:b/>
                      <w:bCs/>
                    </w:rPr>
                    <w:t xml:space="preserve">100.00% </w:t>
                  </w:r>
                </w:p>
              </w:tc>
            </w:tr>
          </w:tbl>
          <w:p w:rsidR="00AF6CA4" w:rsidRPr="00755774" w:rsidRDefault="00AF6CA4" w:rsidP="00AC5312">
            <w:pPr>
              <w:rPr>
                <w:rFonts w:ascii="Arial" w:hAnsi="Arial" w:cs="Arial"/>
                <w:sz w:val="24"/>
                <w:szCs w:val="24"/>
              </w:rPr>
            </w:pPr>
          </w:p>
        </w:tc>
      </w:tr>
      <w:tr w:rsidR="00AF6CA4" w:rsidRPr="00D441A8" w:rsidTr="000C1943">
        <w:trPr>
          <w:trHeight w:val="674"/>
        </w:trPr>
        <w:tc>
          <w:tcPr>
            <w:tcW w:w="751" w:type="pct"/>
          </w:tcPr>
          <w:p w:rsidR="00AF6CA4" w:rsidRPr="005F32F2" w:rsidRDefault="00AF6CA4" w:rsidP="00AC5312">
            <w:pPr>
              <w:spacing w:after="0" w:line="240" w:lineRule="auto"/>
              <w:rPr>
                <w:rFonts w:ascii="Arial" w:hAnsi="Arial" w:cs="Arial"/>
                <w:sz w:val="20"/>
                <w:szCs w:val="20"/>
              </w:rPr>
            </w:pPr>
            <w:r w:rsidRPr="005F32F2">
              <w:rPr>
                <w:rFonts w:ascii="Arial" w:hAnsi="Arial" w:cs="Arial"/>
                <w:sz w:val="20"/>
                <w:szCs w:val="20"/>
              </w:rPr>
              <w:t>Sexual Orientation</w:t>
            </w:r>
          </w:p>
        </w:tc>
        <w:tc>
          <w:tcPr>
            <w:tcW w:w="4249" w:type="pct"/>
          </w:tcPr>
          <w:tbl>
            <w:tblPr>
              <w:tblW w:w="0" w:type="auto"/>
              <w:tblBorders>
                <w:top w:val="nil"/>
                <w:left w:val="nil"/>
                <w:bottom w:val="nil"/>
                <w:right w:val="nil"/>
              </w:tblBorders>
              <w:tblLayout w:type="fixed"/>
              <w:tblLook w:val="0000" w:firstRow="0" w:lastRow="0" w:firstColumn="0" w:lastColumn="0" w:noHBand="0" w:noVBand="0"/>
            </w:tblPr>
            <w:tblGrid>
              <w:gridCol w:w="2460"/>
              <w:gridCol w:w="2460"/>
            </w:tblGrid>
            <w:tr w:rsidR="00D36ED8" w:rsidRPr="00755774" w:rsidTr="00D36ED8">
              <w:trPr>
                <w:trHeight w:val="75"/>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Sexual Orientation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Percentage of Workforce  (Oct 13)</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Bisexual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0.29% </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Gay man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0.61% </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Gay woman/lesbian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0.48% </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Heterosexual/straight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40.02% </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lastRenderedPageBreak/>
                    <w:t xml:space="preserve">Prefer not to say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3.19% </w:t>
                  </w:r>
                </w:p>
              </w:tc>
            </w:tr>
            <w:tr w:rsidR="00D36ED8" w:rsidRPr="00755774" w:rsidTr="00D36ED8">
              <w:trPr>
                <w:trHeight w:val="76"/>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Unstated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color w:val="000000"/>
                      <w:sz w:val="24"/>
                      <w:szCs w:val="24"/>
                    </w:rPr>
                    <w:t xml:space="preserve">55.41% </w:t>
                  </w:r>
                </w:p>
              </w:tc>
            </w:tr>
            <w:tr w:rsidR="00D36ED8" w:rsidRPr="00755774" w:rsidTr="00D36ED8">
              <w:trPr>
                <w:trHeight w:val="75"/>
              </w:trPr>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Grand Total </w:t>
                  </w:r>
                </w:p>
              </w:tc>
              <w:tc>
                <w:tcPr>
                  <w:tcW w:w="2460" w:type="dxa"/>
                </w:tcPr>
                <w:p w:rsidR="00D36ED8" w:rsidRPr="00755774" w:rsidRDefault="00D36ED8" w:rsidP="00D36ED8">
                  <w:pPr>
                    <w:autoSpaceDE w:val="0"/>
                    <w:autoSpaceDN w:val="0"/>
                    <w:adjustRightInd w:val="0"/>
                    <w:spacing w:after="0" w:line="240" w:lineRule="auto"/>
                    <w:rPr>
                      <w:rFonts w:ascii="Arial" w:eastAsiaTheme="minorHAnsi" w:hAnsi="Arial" w:cs="Arial"/>
                      <w:color w:val="000000"/>
                      <w:sz w:val="24"/>
                      <w:szCs w:val="24"/>
                    </w:rPr>
                  </w:pPr>
                  <w:r w:rsidRPr="00755774">
                    <w:rPr>
                      <w:rFonts w:ascii="Arial" w:eastAsiaTheme="minorHAnsi" w:hAnsi="Arial" w:cs="Arial"/>
                      <w:b/>
                      <w:bCs/>
                      <w:color w:val="000000"/>
                      <w:sz w:val="24"/>
                      <w:szCs w:val="24"/>
                    </w:rPr>
                    <w:t xml:space="preserve">100.00% </w:t>
                  </w:r>
                </w:p>
              </w:tc>
            </w:tr>
          </w:tbl>
          <w:p w:rsidR="00AF6CA4" w:rsidRPr="00755774" w:rsidRDefault="00AF6CA4" w:rsidP="00AC5312">
            <w:pPr>
              <w:rPr>
                <w:rFonts w:ascii="Arial" w:hAnsi="Arial" w:cs="Arial"/>
                <w:sz w:val="24"/>
                <w:szCs w:val="24"/>
              </w:rPr>
            </w:pPr>
          </w:p>
        </w:tc>
      </w:tr>
    </w:tbl>
    <w:p w:rsidR="00645957" w:rsidRDefault="00645957" w:rsidP="00AF6CA4">
      <w:pPr>
        <w:rPr>
          <w:rFonts w:ascii="Arial" w:hAnsi="Arial" w:cs="Arial"/>
          <w:b/>
          <w:sz w:val="28"/>
          <w:szCs w:val="28"/>
        </w:rPr>
      </w:pPr>
    </w:p>
    <w:p w:rsidR="00645957" w:rsidRDefault="00645957" w:rsidP="00AF6CA4">
      <w:pPr>
        <w:rPr>
          <w:rFonts w:ascii="Arial" w:hAnsi="Arial" w:cs="Arial"/>
          <w:b/>
          <w:sz w:val="28"/>
          <w:szCs w:val="28"/>
        </w:rPr>
      </w:pPr>
    </w:p>
    <w:p w:rsidR="00AF6CA4" w:rsidRDefault="00AF6CA4" w:rsidP="00AF6CA4">
      <w:pPr>
        <w:rPr>
          <w:rFonts w:ascii="Arial" w:hAnsi="Arial" w:cs="Arial"/>
          <w:b/>
          <w:sz w:val="28"/>
          <w:szCs w:val="28"/>
        </w:rPr>
      </w:pPr>
      <w:r>
        <w:rPr>
          <w:rFonts w:ascii="Arial" w:hAnsi="Arial" w:cs="Arial"/>
          <w:b/>
          <w:sz w:val="28"/>
          <w:szCs w:val="28"/>
        </w:rPr>
        <w:t>Consultation and engagement</w:t>
      </w:r>
    </w:p>
    <w:p w:rsidR="002067B2" w:rsidRDefault="002067B2" w:rsidP="002067B2">
      <w:pPr>
        <w:pStyle w:val="ListParagraph"/>
        <w:ind w:left="11" w:hanging="11"/>
        <w:jc w:val="both"/>
        <w:rPr>
          <w:rFonts w:ascii="Arial" w:hAnsi="Arial" w:cs="Arial"/>
          <w:sz w:val="24"/>
          <w:szCs w:val="24"/>
        </w:rPr>
      </w:pPr>
      <w:r w:rsidRPr="00612336">
        <w:rPr>
          <w:rFonts w:ascii="Arial" w:hAnsi="Arial" w:cs="Arial"/>
          <w:sz w:val="24"/>
          <w:szCs w:val="24"/>
        </w:rPr>
        <w:t xml:space="preserve">List </w:t>
      </w:r>
      <w:r>
        <w:rPr>
          <w:rFonts w:ascii="Arial" w:hAnsi="Arial" w:cs="Arial"/>
          <w:sz w:val="24"/>
          <w:szCs w:val="24"/>
        </w:rPr>
        <w:t xml:space="preserve">all types of consultation that has taken place during the development of this activity. Include on-line consultations, events, meetings with stakeholders, community events, employee consultation exercises </w:t>
      </w:r>
      <w:proofErr w:type="spellStart"/>
      <w:r>
        <w:rPr>
          <w:rFonts w:ascii="Arial" w:hAnsi="Arial" w:cs="Arial"/>
          <w:sz w:val="24"/>
          <w:szCs w:val="24"/>
        </w:rPr>
        <w:t>etc</w:t>
      </w:r>
      <w:proofErr w:type="spellEnd"/>
    </w:p>
    <w:p w:rsidR="002067B2" w:rsidRDefault="002067B2" w:rsidP="00AF6CA4">
      <w:pPr>
        <w:rPr>
          <w:rFonts w:ascii="Arial" w:hAnsi="Arial" w:cs="Arial"/>
          <w:b/>
          <w:sz w:val="28"/>
          <w:szCs w:val="28"/>
        </w:rPr>
      </w:pPr>
    </w:p>
    <w:tbl>
      <w:tblPr>
        <w:tblStyle w:val="TableGrid"/>
        <w:tblW w:w="0" w:type="auto"/>
        <w:tblLook w:val="04A0" w:firstRow="1" w:lastRow="0" w:firstColumn="1" w:lastColumn="0" w:noHBand="0" w:noVBand="1"/>
      </w:tblPr>
      <w:tblGrid>
        <w:gridCol w:w="1860"/>
        <w:gridCol w:w="12314"/>
      </w:tblGrid>
      <w:tr w:rsidR="00A971DC" w:rsidRPr="00D441A8" w:rsidTr="00A971DC">
        <w:tc>
          <w:tcPr>
            <w:tcW w:w="1860" w:type="dxa"/>
          </w:tcPr>
          <w:p w:rsidR="00A971DC" w:rsidRPr="00A971DC" w:rsidRDefault="00A971DC" w:rsidP="00AC5312">
            <w:pPr>
              <w:pStyle w:val="ListParagraph"/>
              <w:ind w:left="0"/>
              <w:rPr>
                <w:rFonts w:ascii="Arial" w:hAnsi="Arial" w:cs="Arial"/>
                <w:sz w:val="24"/>
                <w:szCs w:val="24"/>
              </w:rPr>
            </w:pPr>
            <w:r w:rsidRPr="00A971DC">
              <w:rPr>
                <w:rFonts w:ascii="Arial" w:hAnsi="Arial" w:cs="Arial"/>
                <w:sz w:val="24"/>
                <w:szCs w:val="24"/>
              </w:rPr>
              <w:t>Service users</w:t>
            </w:r>
          </w:p>
          <w:p w:rsidR="00A971DC" w:rsidRPr="00A971DC" w:rsidRDefault="00A971DC" w:rsidP="00AC5312">
            <w:pPr>
              <w:pStyle w:val="ListParagraph"/>
              <w:ind w:left="0"/>
              <w:rPr>
                <w:rFonts w:ascii="Arial" w:hAnsi="Arial" w:cs="Arial"/>
                <w:sz w:val="24"/>
                <w:szCs w:val="24"/>
              </w:rPr>
            </w:pPr>
          </w:p>
        </w:tc>
        <w:tc>
          <w:tcPr>
            <w:tcW w:w="12314" w:type="dxa"/>
          </w:tcPr>
          <w:p w:rsidR="00A971DC" w:rsidRDefault="00645957" w:rsidP="00501A6C">
            <w:pPr>
              <w:pStyle w:val="ListParagraph"/>
              <w:numPr>
                <w:ilvl w:val="0"/>
                <w:numId w:val="14"/>
              </w:numPr>
              <w:ind w:left="408" w:hanging="283"/>
              <w:rPr>
                <w:rFonts w:ascii="Arial" w:hAnsi="Arial" w:cs="Arial"/>
                <w:sz w:val="24"/>
                <w:szCs w:val="24"/>
              </w:rPr>
            </w:pPr>
            <w:r w:rsidRPr="00B96D7B">
              <w:rPr>
                <w:rFonts w:ascii="Arial" w:hAnsi="Arial" w:cs="Arial"/>
                <w:sz w:val="24"/>
                <w:szCs w:val="24"/>
              </w:rPr>
              <w:t>On-line pupil survey 2012</w:t>
            </w:r>
            <w:r w:rsidR="00523DB0" w:rsidRPr="00B96D7B">
              <w:rPr>
                <w:rFonts w:ascii="Arial" w:hAnsi="Arial" w:cs="Arial"/>
                <w:sz w:val="24"/>
                <w:szCs w:val="24"/>
              </w:rPr>
              <w:t xml:space="preserve"> </w:t>
            </w:r>
            <w:r w:rsidRPr="00B96D7B">
              <w:rPr>
                <w:rFonts w:ascii="Arial" w:hAnsi="Arial" w:cs="Arial"/>
                <w:sz w:val="24"/>
                <w:szCs w:val="24"/>
              </w:rPr>
              <w:t xml:space="preserve">- </w:t>
            </w:r>
            <w:proofErr w:type="spellStart"/>
            <w:r w:rsidRPr="00B96D7B">
              <w:rPr>
                <w:rFonts w:ascii="Arial" w:hAnsi="Arial" w:cs="Arial"/>
                <w:sz w:val="24"/>
                <w:szCs w:val="24"/>
              </w:rPr>
              <w:t>approx</w:t>
            </w:r>
            <w:proofErr w:type="spellEnd"/>
            <w:r w:rsidRPr="00B96D7B">
              <w:rPr>
                <w:rFonts w:ascii="Arial" w:hAnsi="Arial" w:cs="Arial"/>
                <w:sz w:val="24"/>
                <w:szCs w:val="24"/>
              </w:rPr>
              <w:t xml:space="preserve"> 20,000 responses from school children in the county</w:t>
            </w:r>
          </w:p>
          <w:p w:rsidR="00645957" w:rsidRDefault="00523DB0" w:rsidP="00501A6C">
            <w:pPr>
              <w:pStyle w:val="ListParagraph"/>
              <w:numPr>
                <w:ilvl w:val="0"/>
                <w:numId w:val="14"/>
              </w:numPr>
              <w:ind w:left="408" w:hanging="283"/>
              <w:rPr>
                <w:rFonts w:ascii="Arial" w:hAnsi="Arial" w:cs="Arial"/>
                <w:sz w:val="24"/>
                <w:szCs w:val="24"/>
              </w:rPr>
            </w:pPr>
            <w:r w:rsidRPr="00501A6C">
              <w:rPr>
                <w:rFonts w:ascii="Arial" w:hAnsi="Arial" w:cs="Arial"/>
                <w:sz w:val="24"/>
                <w:szCs w:val="24"/>
              </w:rPr>
              <w:t>On-line Children in Care Survey –</w:t>
            </w:r>
            <w:proofErr w:type="spellStart"/>
            <w:r w:rsidRPr="00501A6C">
              <w:rPr>
                <w:rFonts w:ascii="Arial" w:hAnsi="Arial" w:cs="Arial"/>
                <w:sz w:val="24"/>
                <w:szCs w:val="24"/>
              </w:rPr>
              <w:t>approx</w:t>
            </w:r>
            <w:proofErr w:type="spellEnd"/>
            <w:r w:rsidRPr="00501A6C">
              <w:rPr>
                <w:rFonts w:ascii="Arial" w:hAnsi="Arial" w:cs="Arial"/>
                <w:sz w:val="24"/>
                <w:szCs w:val="24"/>
              </w:rPr>
              <w:t xml:space="preserve"> </w:t>
            </w:r>
            <w:r w:rsidR="003160CA" w:rsidRPr="00501A6C">
              <w:rPr>
                <w:rFonts w:ascii="Arial" w:hAnsi="Arial" w:cs="Arial"/>
                <w:sz w:val="24"/>
                <w:szCs w:val="24"/>
              </w:rPr>
              <w:t>140</w:t>
            </w:r>
            <w:r w:rsidRPr="00501A6C">
              <w:rPr>
                <w:rFonts w:ascii="Arial" w:hAnsi="Arial" w:cs="Arial"/>
                <w:sz w:val="24"/>
                <w:szCs w:val="24"/>
              </w:rPr>
              <w:t xml:space="preserve"> responses f</w:t>
            </w:r>
            <w:r w:rsidR="003160CA" w:rsidRPr="00501A6C">
              <w:rPr>
                <w:rFonts w:ascii="Arial" w:hAnsi="Arial" w:cs="Arial"/>
                <w:sz w:val="24"/>
                <w:szCs w:val="24"/>
              </w:rPr>
              <w:t>rom school age children in our c</w:t>
            </w:r>
            <w:r w:rsidRPr="00501A6C">
              <w:rPr>
                <w:rFonts w:ascii="Arial" w:hAnsi="Arial" w:cs="Arial"/>
                <w:sz w:val="24"/>
                <w:szCs w:val="24"/>
              </w:rPr>
              <w:t>are</w:t>
            </w:r>
          </w:p>
          <w:p w:rsidR="00EF351B" w:rsidRDefault="00B96D7B" w:rsidP="00EF351B">
            <w:pPr>
              <w:pStyle w:val="ListParagraph"/>
              <w:numPr>
                <w:ilvl w:val="0"/>
                <w:numId w:val="14"/>
              </w:numPr>
              <w:ind w:left="408" w:hanging="283"/>
              <w:rPr>
                <w:rFonts w:ascii="Arial" w:hAnsi="Arial" w:cs="Arial"/>
                <w:sz w:val="24"/>
                <w:szCs w:val="24"/>
              </w:rPr>
            </w:pPr>
            <w:r w:rsidRPr="00501A6C">
              <w:rPr>
                <w:rFonts w:ascii="Arial" w:hAnsi="Arial" w:cs="Arial"/>
                <w:sz w:val="24"/>
                <w:szCs w:val="24"/>
              </w:rPr>
              <w:t>Extensive county-wide Meeting the Challenge (Together We Can) consultation (phase 1 launched 7</w:t>
            </w:r>
            <w:r w:rsidRPr="00501A6C">
              <w:rPr>
                <w:rFonts w:ascii="Arial" w:hAnsi="Arial" w:cs="Arial"/>
                <w:sz w:val="24"/>
                <w:szCs w:val="24"/>
                <w:vertAlign w:val="superscript"/>
              </w:rPr>
              <w:t>th</w:t>
            </w:r>
            <w:r w:rsidRPr="00501A6C">
              <w:rPr>
                <w:rFonts w:ascii="Arial" w:hAnsi="Arial" w:cs="Arial"/>
                <w:sz w:val="24"/>
                <w:szCs w:val="24"/>
              </w:rPr>
              <w:t xml:space="preserve"> June 2014 for 8 weeks) gathered feedback from residents (including service users), community groups, partners and staff on the overarching principles of making savings through finding new ways of working. Particular positive efforts were made to reach those people with a protected characteristic through a range of roadshows, staff briefing sessions, engagement with elected members, a People’s Panel, community group workshops (including Young Gloucestershire) and a bespoke website which included interactive videos and case studies. </w:t>
            </w:r>
          </w:p>
          <w:p w:rsidR="00EF351B" w:rsidRDefault="00B96D7B" w:rsidP="00B96D7B">
            <w:pPr>
              <w:pStyle w:val="ListParagraph"/>
              <w:numPr>
                <w:ilvl w:val="0"/>
                <w:numId w:val="14"/>
              </w:numPr>
              <w:ind w:left="408" w:hanging="283"/>
              <w:rPr>
                <w:rFonts w:ascii="Arial" w:hAnsi="Arial" w:cs="Arial"/>
                <w:sz w:val="24"/>
                <w:szCs w:val="24"/>
              </w:rPr>
            </w:pPr>
            <w:r w:rsidRPr="00EF351B">
              <w:rPr>
                <w:rFonts w:ascii="Arial" w:hAnsi="Arial" w:cs="Arial"/>
                <w:sz w:val="24"/>
                <w:szCs w:val="24"/>
              </w:rPr>
              <w:t>An overwhelming 92% of respondents to the survey either strongly or partly agreed with our proposals to help families and individuals to be stronger, by providing support for people to stay fit and healthy and to deal with family troubles.</w:t>
            </w:r>
            <w:r w:rsidR="00755774" w:rsidRPr="00EF351B">
              <w:rPr>
                <w:rFonts w:ascii="Arial" w:hAnsi="Arial" w:cs="Arial"/>
                <w:sz w:val="24"/>
                <w:szCs w:val="24"/>
              </w:rPr>
              <w:t xml:space="preserve"> </w:t>
            </w:r>
            <w:r w:rsidRPr="00EF351B">
              <w:rPr>
                <w:rFonts w:ascii="Arial" w:eastAsiaTheme="minorHAnsi" w:hAnsi="Arial" w:cs="Arial"/>
                <w:color w:val="000000"/>
                <w:sz w:val="24"/>
                <w:szCs w:val="24"/>
              </w:rPr>
              <w:t xml:space="preserve">Many felt that this would save the council money in the long term and that it would provide families with the support they need, when they need it. </w:t>
            </w:r>
            <w:r w:rsidRPr="00EF351B">
              <w:rPr>
                <w:rFonts w:ascii="Arial" w:eastAsiaTheme="minorHAnsi" w:hAnsi="Arial" w:cs="Arial"/>
                <w:color w:val="000000"/>
                <w:sz w:val="24"/>
                <w:szCs w:val="24"/>
                <w:lang w:eastAsia="en-US"/>
              </w:rPr>
              <w:t xml:space="preserve">91% of respondents either strongly or partly agree with our proposal to signpost families and individuals to community support where appropriate. </w:t>
            </w:r>
            <w:r w:rsidRPr="00EF351B">
              <w:rPr>
                <w:rFonts w:ascii="Arial" w:hAnsi="Arial" w:cs="Arial"/>
                <w:sz w:val="24"/>
                <w:szCs w:val="24"/>
              </w:rPr>
              <w:t>88% of respondents either strongly or partly agreed with our proposal to focus our specialist support on those who really need it, and work with communities, families and individuals to do more for themselves</w:t>
            </w:r>
          </w:p>
          <w:p w:rsidR="00B96D7B" w:rsidRPr="00EF351B" w:rsidRDefault="00BE7EEF" w:rsidP="00B96D7B">
            <w:pPr>
              <w:pStyle w:val="ListParagraph"/>
              <w:numPr>
                <w:ilvl w:val="0"/>
                <w:numId w:val="14"/>
              </w:numPr>
              <w:ind w:left="408" w:hanging="283"/>
              <w:rPr>
                <w:rFonts w:ascii="Arial" w:hAnsi="Arial" w:cs="Arial"/>
                <w:sz w:val="24"/>
                <w:szCs w:val="24"/>
              </w:rPr>
            </w:pPr>
            <w:r w:rsidRPr="00EF351B">
              <w:rPr>
                <w:rFonts w:ascii="Arial" w:hAnsi="Arial" w:cs="Arial"/>
                <w:sz w:val="24"/>
                <w:szCs w:val="24"/>
              </w:rPr>
              <w:t xml:space="preserve">A detailed consultation for the Children and Young People And Early Help Partnership Plan 2015-18 </w:t>
            </w:r>
            <w:r w:rsidRPr="00EF351B">
              <w:rPr>
                <w:rFonts w:ascii="Arial" w:hAnsi="Arial" w:cs="Arial"/>
                <w:sz w:val="24"/>
                <w:szCs w:val="24"/>
              </w:rPr>
              <w:lastRenderedPageBreak/>
              <w:t xml:space="preserve">‘Gloucestershire works well for </w:t>
            </w:r>
            <w:r>
              <w:rPr>
                <w:rFonts w:ascii="Arial" w:hAnsi="Arial" w:cs="Arial"/>
                <w:sz w:val="24"/>
                <w:szCs w:val="24"/>
              </w:rPr>
              <w:t>families’</w:t>
            </w:r>
            <w:r w:rsidRPr="00EF351B">
              <w:rPr>
                <w:rFonts w:ascii="Arial" w:hAnsi="Arial" w:cs="Arial"/>
                <w:sz w:val="24"/>
                <w:szCs w:val="24"/>
              </w:rPr>
              <w:t xml:space="preserve"> has run alongside the </w:t>
            </w:r>
            <w:proofErr w:type="spellStart"/>
            <w:r w:rsidRPr="00EF351B">
              <w:rPr>
                <w:rFonts w:ascii="Arial" w:hAnsi="Arial" w:cs="Arial"/>
                <w:sz w:val="24"/>
                <w:szCs w:val="24"/>
              </w:rPr>
              <w:t>MtC</w:t>
            </w:r>
            <w:proofErr w:type="spellEnd"/>
            <w:r w:rsidRPr="00EF351B">
              <w:rPr>
                <w:rFonts w:ascii="Arial" w:hAnsi="Arial" w:cs="Arial"/>
                <w:sz w:val="24"/>
                <w:szCs w:val="24"/>
              </w:rPr>
              <w:t xml:space="preserve"> 2 consultation</w:t>
            </w:r>
            <w:r>
              <w:rPr>
                <w:rFonts w:ascii="Arial" w:hAnsi="Arial" w:cs="Arial"/>
                <w:sz w:val="24"/>
                <w:szCs w:val="24"/>
              </w:rPr>
              <w:t xml:space="preserve"> Phase 2</w:t>
            </w:r>
            <w:r w:rsidRPr="00EF351B">
              <w:rPr>
                <w:rFonts w:ascii="Arial" w:hAnsi="Arial" w:cs="Arial"/>
                <w:sz w:val="24"/>
                <w:szCs w:val="24"/>
              </w:rPr>
              <w:t>, employing methodology used in previous years to engage practi</w:t>
            </w:r>
            <w:r>
              <w:rPr>
                <w:rFonts w:ascii="Arial" w:hAnsi="Arial" w:cs="Arial"/>
                <w:sz w:val="24"/>
                <w:szCs w:val="24"/>
              </w:rPr>
              <w:t>ti</w:t>
            </w:r>
            <w:r w:rsidRPr="00EF351B">
              <w:rPr>
                <w:rFonts w:ascii="Arial" w:hAnsi="Arial" w:cs="Arial"/>
                <w:sz w:val="24"/>
                <w:szCs w:val="24"/>
              </w:rPr>
              <w:t>on</w:t>
            </w:r>
            <w:r>
              <w:rPr>
                <w:rFonts w:ascii="Arial" w:hAnsi="Arial" w:cs="Arial"/>
                <w:sz w:val="24"/>
                <w:szCs w:val="24"/>
              </w:rPr>
              <w:t>e</w:t>
            </w:r>
            <w:r w:rsidRPr="00EF351B">
              <w:rPr>
                <w:rFonts w:ascii="Arial" w:hAnsi="Arial" w:cs="Arial"/>
                <w:sz w:val="24"/>
                <w:szCs w:val="24"/>
              </w:rPr>
              <w:t>rs fr</w:t>
            </w:r>
            <w:r>
              <w:rPr>
                <w:rFonts w:ascii="Arial" w:hAnsi="Arial" w:cs="Arial"/>
                <w:sz w:val="24"/>
                <w:szCs w:val="24"/>
              </w:rPr>
              <w:t>o</w:t>
            </w:r>
            <w:r w:rsidRPr="00EF351B">
              <w:rPr>
                <w:rFonts w:ascii="Arial" w:hAnsi="Arial" w:cs="Arial"/>
                <w:sz w:val="24"/>
                <w:szCs w:val="24"/>
              </w:rPr>
              <w:t>m all agencies, high level managers/ directors; children, young people and families:</w:t>
            </w:r>
          </w:p>
          <w:p w:rsidR="00BE7EEF" w:rsidRDefault="00BE7EEF" w:rsidP="00EF351B">
            <w:pPr>
              <w:pStyle w:val="ListParagraph"/>
              <w:numPr>
                <w:ilvl w:val="0"/>
                <w:numId w:val="20"/>
              </w:numPr>
              <w:rPr>
                <w:rFonts w:ascii="Arial" w:hAnsi="Arial" w:cs="Arial"/>
                <w:sz w:val="24"/>
                <w:szCs w:val="24"/>
              </w:rPr>
            </w:pPr>
            <w:r>
              <w:rPr>
                <w:rFonts w:ascii="Arial" w:hAnsi="Arial" w:cs="Arial"/>
                <w:sz w:val="24"/>
                <w:szCs w:val="24"/>
              </w:rPr>
              <w:t>Stand at the Early Help conference on 1</w:t>
            </w:r>
            <w:r w:rsidRPr="00BE7EEF">
              <w:rPr>
                <w:rFonts w:ascii="Arial" w:hAnsi="Arial" w:cs="Arial"/>
                <w:sz w:val="24"/>
                <w:szCs w:val="24"/>
                <w:vertAlign w:val="superscript"/>
              </w:rPr>
              <w:t>st</w:t>
            </w:r>
            <w:r>
              <w:rPr>
                <w:rFonts w:ascii="Arial" w:hAnsi="Arial" w:cs="Arial"/>
                <w:sz w:val="24"/>
                <w:szCs w:val="24"/>
              </w:rPr>
              <w:t xml:space="preserve"> October 2014</w:t>
            </w:r>
          </w:p>
          <w:p w:rsidR="00EF351B" w:rsidRDefault="00A22269" w:rsidP="00EF351B">
            <w:pPr>
              <w:pStyle w:val="ListParagraph"/>
              <w:numPr>
                <w:ilvl w:val="0"/>
                <w:numId w:val="20"/>
              </w:numPr>
              <w:rPr>
                <w:rFonts w:ascii="Arial" w:hAnsi="Arial" w:cs="Arial"/>
                <w:sz w:val="24"/>
                <w:szCs w:val="24"/>
              </w:rPr>
            </w:pPr>
            <w:r>
              <w:rPr>
                <w:rFonts w:ascii="Arial" w:hAnsi="Arial" w:cs="Arial"/>
                <w:sz w:val="24"/>
                <w:szCs w:val="24"/>
              </w:rPr>
              <w:t>Attendance to the 6 safeguarding road shows in November and December 2014</w:t>
            </w:r>
          </w:p>
          <w:p w:rsidR="00EF351B" w:rsidRDefault="00A22269" w:rsidP="00EF351B">
            <w:pPr>
              <w:pStyle w:val="ListParagraph"/>
              <w:numPr>
                <w:ilvl w:val="0"/>
                <w:numId w:val="20"/>
              </w:numPr>
              <w:rPr>
                <w:rFonts w:ascii="Arial" w:hAnsi="Arial" w:cs="Arial"/>
                <w:sz w:val="24"/>
                <w:szCs w:val="24"/>
              </w:rPr>
            </w:pPr>
            <w:r w:rsidRPr="00EF351B">
              <w:rPr>
                <w:rFonts w:ascii="Arial" w:hAnsi="Arial" w:cs="Arial"/>
                <w:sz w:val="24"/>
                <w:szCs w:val="24"/>
              </w:rPr>
              <w:t xml:space="preserve">U-engage consultation </w:t>
            </w:r>
            <w:r w:rsidR="00BE7EEF">
              <w:rPr>
                <w:rFonts w:ascii="Arial" w:hAnsi="Arial" w:cs="Arial"/>
                <w:sz w:val="24"/>
                <w:szCs w:val="24"/>
              </w:rPr>
              <w:t xml:space="preserve">which started </w:t>
            </w:r>
            <w:r w:rsidRPr="00EF351B">
              <w:rPr>
                <w:rFonts w:ascii="Arial" w:hAnsi="Arial" w:cs="Arial"/>
                <w:sz w:val="24"/>
                <w:szCs w:val="24"/>
              </w:rPr>
              <w:t xml:space="preserve"> in October 14 and concluded mid-January 15 for practitioners  (18</w:t>
            </w:r>
            <w:r w:rsidR="002E0AD9" w:rsidRPr="00EF351B">
              <w:rPr>
                <w:rFonts w:ascii="Arial" w:hAnsi="Arial" w:cs="Arial"/>
                <w:sz w:val="24"/>
                <w:szCs w:val="24"/>
              </w:rPr>
              <w:t>6</w:t>
            </w:r>
            <w:r w:rsidRPr="00EF351B">
              <w:rPr>
                <w:rFonts w:ascii="Arial" w:hAnsi="Arial" w:cs="Arial"/>
                <w:sz w:val="24"/>
                <w:szCs w:val="24"/>
              </w:rPr>
              <w:t xml:space="preserve"> responses) and families</w:t>
            </w:r>
            <w:r w:rsidR="00BE7EEF">
              <w:rPr>
                <w:rFonts w:ascii="Arial" w:hAnsi="Arial" w:cs="Arial"/>
                <w:sz w:val="24"/>
                <w:szCs w:val="24"/>
              </w:rPr>
              <w:t xml:space="preserve"> and carers</w:t>
            </w:r>
            <w:r w:rsidRPr="00EF351B">
              <w:rPr>
                <w:rFonts w:ascii="Arial" w:hAnsi="Arial" w:cs="Arial"/>
                <w:sz w:val="24"/>
                <w:szCs w:val="24"/>
              </w:rPr>
              <w:t xml:space="preserve"> (41 responses)</w:t>
            </w:r>
          </w:p>
          <w:p w:rsidR="00A22269" w:rsidRDefault="00BE7EEF" w:rsidP="00EF351B">
            <w:pPr>
              <w:pStyle w:val="ListParagraph"/>
              <w:numPr>
                <w:ilvl w:val="0"/>
                <w:numId w:val="20"/>
              </w:numPr>
              <w:rPr>
                <w:rFonts w:ascii="Arial" w:hAnsi="Arial" w:cs="Arial"/>
                <w:sz w:val="24"/>
                <w:szCs w:val="24"/>
              </w:rPr>
            </w:pPr>
            <w:r>
              <w:rPr>
                <w:rFonts w:ascii="Arial" w:hAnsi="Arial" w:cs="Arial"/>
                <w:sz w:val="24"/>
                <w:szCs w:val="24"/>
              </w:rPr>
              <w:t xml:space="preserve">Focus group with </w:t>
            </w:r>
            <w:r w:rsidR="00A22269" w:rsidRPr="00EF351B">
              <w:rPr>
                <w:rFonts w:ascii="Arial" w:hAnsi="Arial" w:cs="Arial"/>
                <w:sz w:val="24"/>
                <w:szCs w:val="24"/>
              </w:rPr>
              <w:t xml:space="preserve">Ambassadors </w:t>
            </w:r>
          </w:p>
          <w:p w:rsidR="00BE7EEF" w:rsidRDefault="00BE7EEF" w:rsidP="00EF351B">
            <w:pPr>
              <w:pStyle w:val="ListParagraph"/>
              <w:numPr>
                <w:ilvl w:val="0"/>
                <w:numId w:val="20"/>
              </w:numPr>
              <w:rPr>
                <w:rFonts w:ascii="Arial" w:hAnsi="Arial" w:cs="Arial"/>
                <w:sz w:val="24"/>
                <w:szCs w:val="24"/>
              </w:rPr>
            </w:pPr>
            <w:r>
              <w:rPr>
                <w:rFonts w:ascii="Arial" w:hAnsi="Arial" w:cs="Arial"/>
                <w:sz w:val="24"/>
                <w:szCs w:val="24"/>
              </w:rPr>
              <w:t>Results from previous consultations undertaken for instance by Ambassadors (incl.  children in  care)</w:t>
            </w:r>
          </w:p>
          <w:p w:rsidR="00BE7EEF" w:rsidRDefault="00BE7EEF" w:rsidP="00EF351B">
            <w:pPr>
              <w:pStyle w:val="ListParagraph"/>
              <w:numPr>
                <w:ilvl w:val="0"/>
                <w:numId w:val="20"/>
              </w:numPr>
              <w:rPr>
                <w:rFonts w:ascii="Arial" w:hAnsi="Arial" w:cs="Arial"/>
                <w:sz w:val="24"/>
                <w:szCs w:val="24"/>
              </w:rPr>
            </w:pPr>
            <w:proofErr w:type="spellStart"/>
            <w:r>
              <w:rPr>
                <w:rFonts w:ascii="Arial" w:hAnsi="Arial" w:cs="Arial"/>
                <w:sz w:val="24"/>
                <w:szCs w:val="24"/>
              </w:rPr>
              <w:t>Heatlhwatch</w:t>
            </w:r>
            <w:proofErr w:type="spellEnd"/>
            <w:r>
              <w:rPr>
                <w:rFonts w:ascii="Arial" w:hAnsi="Arial" w:cs="Arial"/>
                <w:sz w:val="24"/>
                <w:szCs w:val="24"/>
              </w:rPr>
              <w:t xml:space="preserve"> event for parents</w:t>
            </w:r>
          </w:p>
          <w:p w:rsidR="00BE7EEF" w:rsidRPr="00EF351B" w:rsidRDefault="00BE7EEF" w:rsidP="00EF351B">
            <w:pPr>
              <w:pStyle w:val="ListParagraph"/>
              <w:numPr>
                <w:ilvl w:val="0"/>
                <w:numId w:val="20"/>
              </w:numPr>
              <w:rPr>
                <w:rFonts w:ascii="Arial" w:hAnsi="Arial" w:cs="Arial"/>
                <w:sz w:val="24"/>
                <w:szCs w:val="24"/>
              </w:rPr>
            </w:pPr>
            <w:r>
              <w:rPr>
                <w:rFonts w:ascii="Arial" w:hAnsi="Arial" w:cs="Arial"/>
                <w:sz w:val="24"/>
                <w:szCs w:val="24"/>
              </w:rPr>
              <w:t>VCS alliance support to promote the U-engage consultation</w:t>
            </w:r>
          </w:p>
          <w:p w:rsidR="00A971DC" w:rsidRPr="00A971DC" w:rsidRDefault="00A971DC" w:rsidP="00A971DC">
            <w:pPr>
              <w:pStyle w:val="ListParagraph"/>
              <w:ind w:left="0"/>
              <w:rPr>
                <w:rFonts w:ascii="Arial" w:hAnsi="Arial" w:cs="Arial"/>
                <w:sz w:val="24"/>
                <w:szCs w:val="24"/>
              </w:rPr>
            </w:pPr>
          </w:p>
        </w:tc>
      </w:tr>
      <w:tr w:rsidR="000C1943" w:rsidRPr="00D441A8" w:rsidTr="00A971DC">
        <w:tc>
          <w:tcPr>
            <w:tcW w:w="1860" w:type="dxa"/>
          </w:tcPr>
          <w:p w:rsidR="000C1943" w:rsidRDefault="000C1943" w:rsidP="00AC5312">
            <w:pPr>
              <w:pStyle w:val="ListParagraph"/>
              <w:ind w:left="0"/>
              <w:rPr>
                <w:rFonts w:ascii="Arial" w:hAnsi="Arial" w:cs="Arial"/>
                <w:sz w:val="24"/>
                <w:szCs w:val="24"/>
              </w:rPr>
            </w:pPr>
            <w:r w:rsidRPr="00A971DC">
              <w:rPr>
                <w:rFonts w:ascii="Arial" w:hAnsi="Arial" w:cs="Arial"/>
                <w:sz w:val="24"/>
                <w:szCs w:val="24"/>
              </w:rPr>
              <w:lastRenderedPageBreak/>
              <w:t>Workforce</w:t>
            </w:r>
          </w:p>
          <w:p w:rsidR="000C1943" w:rsidRPr="00A971DC" w:rsidRDefault="000C1943" w:rsidP="00AC5312">
            <w:pPr>
              <w:pStyle w:val="ListParagraph"/>
              <w:ind w:left="0"/>
              <w:rPr>
                <w:rFonts w:ascii="Arial" w:hAnsi="Arial" w:cs="Arial"/>
                <w:sz w:val="24"/>
                <w:szCs w:val="24"/>
              </w:rPr>
            </w:pPr>
          </w:p>
        </w:tc>
        <w:tc>
          <w:tcPr>
            <w:tcW w:w="12314" w:type="dxa"/>
          </w:tcPr>
          <w:p w:rsidR="00BE7EEF" w:rsidRDefault="004C0384" w:rsidP="00BE7EEF">
            <w:pPr>
              <w:pStyle w:val="ListParagraph"/>
              <w:numPr>
                <w:ilvl w:val="0"/>
                <w:numId w:val="14"/>
              </w:numPr>
              <w:ind w:left="408" w:hanging="283"/>
              <w:rPr>
                <w:rFonts w:ascii="Arial" w:hAnsi="Arial" w:cs="Arial"/>
                <w:sz w:val="24"/>
                <w:szCs w:val="24"/>
              </w:rPr>
            </w:pPr>
            <w:r w:rsidRPr="00BE7EEF">
              <w:rPr>
                <w:rFonts w:ascii="Arial" w:hAnsi="Arial" w:cs="Arial"/>
                <w:sz w:val="24"/>
                <w:szCs w:val="24"/>
              </w:rPr>
              <w:t>Several scoping meetings and a range of project meetings have been held throughout 2013-14 to establish a brief for the project and the ensuing ‘offer’</w:t>
            </w:r>
          </w:p>
          <w:p w:rsidR="00BE7EEF" w:rsidRDefault="00BE7EEF" w:rsidP="00A22269">
            <w:pPr>
              <w:pStyle w:val="ListParagraph"/>
              <w:numPr>
                <w:ilvl w:val="0"/>
                <w:numId w:val="14"/>
              </w:numPr>
              <w:ind w:left="408" w:hanging="283"/>
              <w:rPr>
                <w:rFonts w:ascii="Arial" w:hAnsi="Arial" w:cs="Arial"/>
                <w:sz w:val="24"/>
                <w:szCs w:val="24"/>
              </w:rPr>
            </w:pPr>
            <w:r w:rsidRPr="00BE7EEF">
              <w:rPr>
                <w:rFonts w:ascii="Arial" w:hAnsi="Arial" w:cs="Arial"/>
                <w:sz w:val="24"/>
                <w:szCs w:val="24"/>
              </w:rPr>
              <w:t>Stand at the Early Help conference on 1</w:t>
            </w:r>
            <w:r w:rsidRPr="00BE7EEF">
              <w:rPr>
                <w:rFonts w:ascii="Arial" w:hAnsi="Arial" w:cs="Arial"/>
                <w:sz w:val="24"/>
                <w:szCs w:val="24"/>
                <w:vertAlign w:val="superscript"/>
              </w:rPr>
              <w:t>st</w:t>
            </w:r>
            <w:r w:rsidRPr="00BE7EEF">
              <w:rPr>
                <w:rFonts w:ascii="Arial" w:hAnsi="Arial" w:cs="Arial"/>
                <w:sz w:val="24"/>
                <w:szCs w:val="24"/>
              </w:rPr>
              <w:t xml:space="preserve"> October 2014</w:t>
            </w:r>
          </w:p>
          <w:p w:rsidR="00BE7EEF" w:rsidRDefault="00523DB0" w:rsidP="00A22269">
            <w:pPr>
              <w:pStyle w:val="ListParagraph"/>
              <w:numPr>
                <w:ilvl w:val="0"/>
                <w:numId w:val="14"/>
              </w:numPr>
              <w:ind w:left="408" w:hanging="283"/>
              <w:rPr>
                <w:rFonts w:ascii="Arial" w:hAnsi="Arial" w:cs="Arial"/>
                <w:sz w:val="24"/>
                <w:szCs w:val="24"/>
              </w:rPr>
            </w:pPr>
            <w:r w:rsidRPr="00BE7EEF">
              <w:rPr>
                <w:rFonts w:ascii="Arial" w:hAnsi="Arial" w:cs="Arial"/>
                <w:sz w:val="24"/>
                <w:szCs w:val="24"/>
              </w:rPr>
              <w:t>Annual co</w:t>
            </w:r>
            <w:r w:rsidR="00A22269" w:rsidRPr="00BE7EEF">
              <w:rPr>
                <w:rFonts w:ascii="Arial" w:hAnsi="Arial" w:cs="Arial"/>
                <w:sz w:val="24"/>
                <w:szCs w:val="24"/>
              </w:rPr>
              <w:t xml:space="preserve">nsultation with CYP workforce </w:t>
            </w:r>
            <w:r w:rsidRPr="00BE7EEF">
              <w:rPr>
                <w:rFonts w:ascii="Arial" w:hAnsi="Arial" w:cs="Arial"/>
                <w:sz w:val="24"/>
                <w:szCs w:val="24"/>
              </w:rPr>
              <w:t xml:space="preserve"> </w:t>
            </w:r>
            <w:r w:rsidR="00A22269" w:rsidRPr="00BE7EEF">
              <w:rPr>
                <w:rFonts w:ascii="Arial" w:hAnsi="Arial" w:cs="Arial"/>
                <w:sz w:val="24"/>
                <w:szCs w:val="24"/>
              </w:rPr>
              <w:t>via attendance to the 6 safeguarding road shows in November and December 2014</w:t>
            </w:r>
            <w:r w:rsidR="00BE7EEF">
              <w:rPr>
                <w:rFonts w:ascii="Arial" w:hAnsi="Arial" w:cs="Arial"/>
                <w:sz w:val="24"/>
                <w:szCs w:val="24"/>
              </w:rPr>
              <w:t xml:space="preserve"> </w:t>
            </w:r>
          </w:p>
          <w:p w:rsidR="00A22269" w:rsidRPr="00BE7EEF" w:rsidRDefault="00A22269" w:rsidP="00A22269">
            <w:pPr>
              <w:pStyle w:val="ListParagraph"/>
              <w:numPr>
                <w:ilvl w:val="0"/>
                <w:numId w:val="14"/>
              </w:numPr>
              <w:ind w:left="408" w:hanging="283"/>
              <w:rPr>
                <w:rFonts w:ascii="Arial" w:hAnsi="Arial" w:cs="Arial"/>
                <w:sz w:val="24"/>
                <w:szCs w:val="24"/>
              </w:rPr>
            </w:pPr>
            <w:r w:rsidRPr="00BE7EEF">
              <w:rPr>
                <w:rFonts w:ascii="Arial" w:hAnsi="Arial" w:cs="Arial"/>
                <w:sz w:val="24"/>
                <w:szCs w:val="24"/>
              </w:rPr>
              <w:t>U-engage consultation starting in October 14 and concluded mid-January 15 for practitioners (18</w:t>
            </w:r>
            <w:r w:rsidR="002E0AD9" w:rsidRPr="00BE7EEF">
              <w:rPr>
                <w:rFonts w:ascii="Arial" w:hAnsi="Arial" w:cs="Arial"/>
                <w:sz w:val="24"/>
                <w:szCs w:val="24"/>
              </w:rPr>
              <w:t>6</w:t>
            </w:r>
            <w:r w:rsidRPr="00BE7EEF">
              <w:rPr>
                <w:rFonts w:ascii="Arial" w:hAnsi="Arial" w:cs="Arial"/>
                <w:sz w:val="24"/>
                <w:szCs w:val="24"/>
              </w:rPr>
              <w:t xml:space="preserve"> responses) and families (41 responses)</w:t>
            </w:r>
          </w:p>
          <w:p w:rsidR="00A22269" w:rsidRDefault="00A22269" w:rsidP="00F35F09">
            <w:pPr>
              <w:rPr>
                <w:rFonts w:ascii="Arial" w:hAnsi="Arial" w:cs="Arial"/>
                <w:sz w:val="24"/>
                <w:szCs w:val="24"/>
              </w:rPr>
            </w:pPr>
          </w:p>
          <w:p w:rsidR="000C1943" w:rsidRPr="00352B2C" w:rsidRDefault="000C1943" w:rsidP="00F35F09">
            <w:pPr>
              <w:rPr>
                <w:rFonts w:ascii="Arial" w:hAnsi="Arial" w:cs="Arial"/>
                <w:i/>
                <w:color w:val="00B0F0"/>
              </w:rPr>
            </w:pPr>
          </w:p>
        </w:tc>
      </w:tr>
      <w:tr w:rsidR="000C1943" w:rsidRPr="00D441A8" w:rsidTr="00A971DC">
        <w:tc>
          <w:tcPr>
            <w:tcW w:w="1860" w:type="dxa"/>
          </w:tcPr>
          <w:p w:rsidR="000C1943" w:rsidRPr="00A971DC" w:rsidRDefault="000C1943" w:rsidP="00AC5312">
            <w:pPr>
              <w:pStyle w:val="ListParagraph"/>
              <w:ind w:left="0"/>
              <w:rPr>
                <w:rFonts w:ascii="Arial" w:hAnsi="Arial" w:cs="Arial"/>
                <w:sz w:val="24"/>
                <w:szCs w:val="24"/>
              </w:rPr>
            </w:pPr>
            <w:r>
              <w:rPr>
                <w:rFonts w:ascii="Arial" w:hAnsi="Arial" w:cs="Arial"/>
                <w:sz w:val="24"/>
                <w:szCs w:val="24"/>
              </w:rPr>
              <w:t>Partners</w:t>
            </w:r>
          </w:p>
          <w:p w:rsidR="000C1943" w:rsidRPr="00A971DC" w:rsidRDefault="000C1943" w:rsidP="00AC5312">
            <w:pPr>
              <w:pStyle w:val="ListParagraph"/>
              <w:ind w:left="0"/>
              <w:rPr>
                <w:rFonts w:ascii="Arial" w:hAnsi="Arial" w:cs="Arial"/>
                <w:sz w:val="24"/>
                <w:szCs w:val="24"/>
              </w:rPr>
            </w:pPr>
          </w:p>
        </w:tc>
        <w:tc>
          <w:tcPr>
            <w:tcW w:w="12314" w:type="dxa"/>
          </w:tcPr>
          <w:p w:rsidR="00A80F99" w:rsidRDefault="00081F9B" w:rsidP="00A80F99">
            <w:pPr>
              <w:pStyle w:val="ListParagraph"/>
              <w:numPr>
                <w:ilvl w:val="0"/>
                <w:numId w:val="14"/>
              </w:numPr>
              <w:ind w:left="408" w:hanging="283"/>
              <w:rPr>
                <w:rFonts w:ascii="Arial" w:hAnsi="Arial" w:cs="Arial"/>
                <w:sz w:val="24"/>
                <w:szCs w:val="24"/>
              </w:rPr>
            </w:pPr>
            <w:r w:rsidRPr="00A80F99">
              <w:rPr>
                <w:rFonts w:ascii="Arial" w:hAnsi="Arial" w:cs="Arial"/>
                <w:sz w:val="24"/>
                <w:szCs w:val="24"/>
              </w:rPr>
              <w:t>Several scoping meetings and a range of project meetings have been held throughout 2013-14 to establish a brief for the project and the ensuing ‘offer’</w:t>
            </w:r>
          </w:p>
          <w:p w:rsidR="00FB673C" w:rsidRDefault="00081F9B" w:rsidP="00A80F99">
            <w:pPr>
              <w:pStyle w:val="ListParagraph"/>
              <w:numPr>
                <w:ilvl w:val="0"/>
                <w:numId w:val="14"/>
              </w:numPr>
              <w:ind w:left="408" w:hanging="283"/>
              <w:rPr>
                <w:rFonts w:ascii="Arial" w:hAnsi="Arial" w:cs="Arial"/>
                <w:sz w:val="24"/>
                <w:szCs w:val="24"/>
              </w:rPr>
            </w:pPr>
            <w:r w:rsidRPr="00A80F99">
              <w:rPr>
                <w:rFonts w:ascii="Arial" w:hAnsi="Arial" w:cs="Arial"/>
                <w:sz w:val="24"/>
                <w:szCs w:val="24"/>
              </w:rPr>
              <w:t>T</w:t>
            </w:r>
            <w:r w:rsidR="00523DB0" w:rsidRPr="00A80F99">
              <w:rPr>
                <w:rFonts w:ascii="Arial" w:hAnsi="Arial" w:cs="Arial"/>
                <w:sz w:val="24"/>
                <w:szCs w:val="24"/>
              </w:rPr>
              <w:t>he Gloucestershire Children’s Partnership have been consulted throughout the planning process and will continue to oversee the progress of the ‘offer’</w:t>
            </w:r>
            <w:r w:rsidR="00FB673C">
              <w:rPr>
                <w:rFonts w:ascii="Arial" w:hAnsi="Arial" w:cs="Arial"/>
                <w:sz w:val="24"/>
                <w:szCs w:val="24"/>
              </w:rPr>
              <w:t xml:space="preserve">. Members of the </w:t>
            </w:r>
            <w:r w:rsidR="00FB673C" w:rsidRPr="00A80F99">
              <w:rPr>
                <w:rFonts w:ascii="Arial" w:hAnsi="Arial" w:cs="Arial"/>
                <w:sz w:val="24"/>
                <w:szCs w:val="24"/>
              </w:rPr>
              <w:t>Gloucestershire Children’s Partnership</w:t>
            </w:r>
            <w:r w:rsidR="00FB673C">
              <w:rPr>
                <w:rFonts w:ascii="Arial" w:hAnsi="Arial" w:cs="Arial"/>
                <w:sz w:val="24"/>
                <w:szCs w:val="24"/>
              </w:rPr>
              <w:t xml:space="preserve"> are: </w:t>
            </w:r>
          </w:p>
          <w:p w:rsidR="00FB673C" w:rsidRPr="00A775B7" w:rsidRDefault="00FB673C" w:rsidP="00FB673C">
            <w:pPr>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FB673C" w:rsidRPr="00FE67F8" w:rsidTr="00FB673C">
              <w:trPr>
                <w:trHeight w:val="3005"/>
                <w:jc w:val="center"/>
              </w:trPr>
              <w:tc>
                <w:tcPr>
                  <w:tcW w:w="4621" w:type="dxa"/>
                </w:tcPr>
                <w:p w:rsidR="00FB673C" w:rsidRPr="00414133" w:rsidRDefault="00FB673C" w:rsidP="00FB673C">
                  <w:pPr>
                    <w:spacing w:after="0" w:line="240" w:lineRule="auto"/>
                    <w:rPr>
                      <w:rFonts w:ascii="Arial" w:hAnsi="Arial" w:cs="Arial"/>
                      <w:sz w:val="24"/>
                      <w:szCs w:val="24"/>
                    </w:rPr>
                  </w:pP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Gloucestershire County Council</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Six District Councils-  (Cheltenham, Tewkesbury ,Cotswold, Forest of Dean, Gloucester, Stroud)</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FE providers</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Voluntary Sector Providers</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Academies</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Schools</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Job Centre Plus</w:t>
                  </w:r>
                </w:p>
              </w:tc>
              <w:tc>
                <w:tcPr>
                  <w:tcW w:w="4621" w:type="dxa"/>
                </w:tcPr>
                <w:p w:rsidR="00FB673C" w:rsidRPr="00414133" w:rsidRDefault="00FB673C" w:rsidP="00FB673C">
                  <w:pPr>
                    <w:spacing w:after="0" w:line="240" w:lineRule="auto"/>
                    <w:rPr>
                      <w:rFonts w:ascii="Arial" w:hAnsi="Arial" w:cs="Arial"/>
                      <w:sz w:val="24"/>
                      <w:szCs w:val="24"/>
                    </w:rPr>
                  </w:pP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NHS Gloucestershire Clinical Commissioning Group(CCG)</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Gloucestershire Constabulary Gloucestershire Care Services NHS Trust</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Probation Services</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Prospects Services Ltd</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2Gether NHS Foundation Trust</w:t>
                  </w:r>
                </w:p>
                <w:p w:rsidR="00FB673C" w:rsidRPr="00414133" w:rsidRDefault="00FB673C" w:rsidP="00FB673C">
                  <w:pPr>
                    <w:spacing w:after="0" w:line="240" w:lineRule="auto"/>
                    <w:rPr>
                      <w:rFonts w:ascii="Arial" w:hAnsi="Arial" w:cs="Arial"/>
                      <w:sz w:val="24"/>
                      <w:szCs w:val="24"/>
                    </w:rPr>
                  </w:pPr>
                  <w:r w:rsidRPr="00414133">
                    <w:rPr>
                      <w:rFonts w:ascii="Arial" w:hAnsi="Arial" w:cs="Arial"/>
                      <w:sz w:val="24"/>
                      <w:szCs w:val="24"/>
                    </w:rPr>
                    <w:t xml:space="preserve">Gloucestershire Hospitals NHS Foundation Trust </w:t>
                  </w:r>
                </w:p>
                <w:p w:rsidR="00FB673C" w:rsidRPr="00414133" w:rsidRDefault="00FB673C" w:rsidP="00FB673C">
                  <w:pPr>
                    <w:spacing w:after="0" w:line="240" w:lineRule="auto"/>
                    <w:rPr>
                      <w:rFonts w:ascii="Arial" w:hAnsi="Arial" w:cs="Arial"/>
                      <w:sz w:val="24"/>
                      <w:szCs w:val="24"/>
                    </w:rPr>
                  </w:pPr>
                </w:p>
              </w:tc>
            </w:tr>
          </w:tbl>
          <w:p w:rsidR="00FB673C" w:rsidRDefault="00FB673C" w:rsidP="00FB673C">
            <w:pPr>
              <w:rPr>
                <w:rFonts w:ascii="Arial" w:hAnsi="Arial" w:cs="Arial"/>
                <w:sz w:val="24"/>
                <w:szCs w:val="36"/>
              </w:rPr>
            </w:pPr>
          </w:p>
          <w:p w:rsidR="000C1943" w:rsidRPr="00FB673C" w:rsidRDefault="00FB673C" w:rsidP="00FB673C">
            <w:pPr>
              <w:rPr>
                <w:rFonts w:ascii="Arial" w:hAnsi="Arial" w:cs="Arial"/>
                <w:sz w:val="24"/>
                <w:szCs w:val="24"/>
              </w:rPr>
            </w:pPr>
            <w:r w:rsidRPr="00FB673C">
              <w:rPr>
                <w:rFonts w:ascii="Arial" w:hAnsi="Arial" w:cs="Arial"/>
                <w:sz w:val="24"/>
                <w:szCs w:val="24"/>
              </w:rPr>
              <w:t xml:space="preserve"> </w:t>
            </w:r>
          </w:p>
          <w:p w:rsidR="00FB673C" w:rsidRDefault="00523DB0" w:rsidP="00523DB0">
            <w:pPr>
              <w:pStyle w:val="ListParagraph"/>
              <w:numPr>
                <w:ilvl w:val="0"/>
                <w:numId w:val="14"/>
              </w:numPr>
              <w:ind w:left="408" w:hanging="283"/>
              <w:rPr>
                <w:rFonts w:ascii="Arial" w:hAnsi="Arial" w:cs="Arial"/>
                <w:sz w:val="24"/>
                <w:szCs w:val="24"/>
              </w:rPr>
            </w:pPr>
            <w:r w:rsidRPr="00FB673C">
              <w:rPr>
                <w:rFonts w:ascii="Arial" w:hAnsi="Arial" w:cs="Arial"/>
                <w:sz w:val="24"/>
                <w:szCs w:val="24"/>
              </w:rPr>
              <w:t xml:space="preserve">Annual consultation with CYP workforce </w:t>
            </w:r>
            <w:r w:rsidR="00A22269" w:rsidRPr="00FB673C">
              <w:rPr>
                <w:rFonts w:ascii="Arial" w:hAnsi="Arial" w:cs="Arial"/>
                <w:sz w:val="24"/>
                <w:szCs w:val="24"/>
              </w:rPr>
              <w:t>via attendance to the 6 safeguarding road shows in November and December 2014</w:t>
            </w:r>
          </w:p>
          <w:p w:rsidR="00E64AB6" w:rsidRPr="00FB673C" w:rsidRDefault="00E64AB6" w:rsidP="00523DB0">
            <w:pPr>
              <w:pStyle w:val="ListParagraph"/>
              <w:numPr>
                <w:ilvl w:val="0"/>
                <w:numId w:val="14"/>
              </w:numPr>
              <w:ind w:left="408" w:hanging="283"/>
              <w:rPr>
                <w:rFonts w:ascii="Arial" w:hAnsi="Arial" w:cs="Arial"/>
                <w:sz w:val="24"/>
                <w:szCs w:val="24"/>
              </w:rPr>
            </w:pPr>
            <w:r w:rsidRPr="00FB673C">
              <w:rPr>
                <w:rFonts w:ascii="Arial" w:hAnsi="Arial" w:cs="Arial"/>
                <w:sz w:val="24"/>
                <w:szCs w:val="24"/>
              </w:rPr>
              <w:t>Schools Forum and wider schools fora engaged through appropriate formal channels and through district based partnership meetings</w:t>
            </w:r>
          </w:p>
          <w:p w:rsidR="00523DB0" w:rsidRPr="00523DB0" w:rsidRDefault="00523DB0" w:rsidP="000C1943">
            <w:pPr>
              <w:pStyle w:val="ListParagraph"/>
              <w:ind w:left="0"/>
              <w:rPr>
                <w:rFonts w:ascii="Arial" w:hAnsi="Arial" w:cs="Arial"/>
                <w:sz w:val="24"/>
                <w:szCs w:val="24"/>
              </w:rPr>
            </w:pPr>
          </w:p>
          <w:p w:rsidR="000C1943" w:rsidRPr="004C0384" w:rsidRDefault="000C1943" w:rsidP="004C0384">
            <w:pPr>
              <w:rPr>
                <w:rFonts w:ascii="Arial" w:hAnsi="Arial" w:cs="Arial"/>
                <w:sz w:val="24"/>
                <w:szCs w:val="24"/>
              </w:rPr>
            </w:pPr>
          </w:p>
        </w:tc>
      </w:tr>
      <w:tr w:rsidR="000C1943" w:rsidRPr="00D441A8" w:rsidTr="00A971DC">
        <w:tc>
          <w:tcPr>
            <w:tcW w:w="1860" w:type="dxa"/>
          </w:tcPr>
          <w:p w:rsidR="000C1943" w:rsidRDefault="000C1943" w:rsidP="00AC5312">
            <w:pPr>
              <w:pStyle w:val="ListParagraph"/>
              <w:ind w:left="0"/>
              <w:rPr>
                <w:rFonts w:ascii="Arial" w:hAnsi="Arial" w:cs="Arial"/>
                <w:sz w:val="24"/>
                <w:szCs w:val="24"/>
              </w:rPr>
            </w:pPr>
            <w:r>
              <w:rPr>
                <w:rFonts w:ascii="Arial" w:hAnsi="Arial" w:cs="Arial"/>
                <w:sz w:val="24"/>
                <w:szCs w:val="24"/>
              </w:rPr>
              <w:lastRenderedPageBreak/>
              <w:t>External providers of services</w:t>
            </w:r>
          </w:p>
          <w:p w:rsidR="000C1943" w:rsidRPr="00A971DC" w:rsidRDefault="000C1943" w:rsidP="00AC5312">
            <w:pPr>
              <w:pStyle w:val="ListParagraph"/>
              <w:ind w:left="0"/>
              <w:rPr>
                <w:rFonts w:ascii="Arial" w:hAnsi="Arial" w:cs="Arial"/>
                <w:sz w:val="24"/>
                <w:szCs w:val="24"/>
              </w:rPr>
            </w:pPr>
          </w:p>
        </w:tc>
        <w:tc>
          <w:tcPr>
            <w:tcW w:w="12314" w:type="dxa"/>
          </w:tcPr>
          <w:p w:rsidR="00523DB0" w:rsidRDefault="00FB673C" w:rsidP="00FB673C">
            <w:pPr>
              <w:pStyle w:val="ListParagraph"/>
              <w:numPr>
                <w:ilvl w:val="0"/>
                <w:numId w:val="14"/>
              </w:numPr>
              <w:ind w:left="408" w:hanging="283"/>
              <w:rPr>
                <w:rFonts w:ascii="Arial" w:hAnsi="Arial" w:cs="Arial"/>
                <w:sz w:val="24"/>
                <w:szCs w:val="24"/>
              </w:rPr>
            </w:pPr>
            <w:r w:rsidRPr="00FB673C">
              <w:rPr>
                <w:rFonts w:ascii="Arial" w:hAnsi="Arial" w:cs="Arial"/>
                <w:sz w:val="24"/>
                <w:szCs w:val="24"/>
              </w:rPr>
              <w:t>Annual consultation with CYP workforce via attendance to the 6 safeguarding road shows in November and December 2014</w:t>
            </w:r>
          </w:p>
          <w:p w:rsidR="00FB673C" w:rsidRDefault="00FB673C" w:rsidP="00FB673C">
            <w:pPr>
              <w:pStyle w:val="ListParagraph"/>
              <w:numPr>
                <w:ilvl w:val="0"/>
                <w:numId w:val="14"/>
              </w:numPr>
              <w:ind w:left="408" w:hanging="283"/>
              <w:rPr>
                <w:rFonts w:ascii="Arial" w:hAnsi="Arial" w:cs="Arial"/>
                <w:sz w:val="24"/>
                <w:szCs w:val="24"/>
              </w:rPr>
            </w:pPr>
            <w:r w:rsidRPr="00BE7EEF">
              <w:rPr>
                <w:rFonts w:ascii="Arial" w:hAnsi="Arial" w:cs="Arial"/>
                <w:sz w:val="24"/>
                <w:szCs w:val="24"/>
              </w:rPr>
              <w:t>Stand at the Early Help conference on 1</w:t>
            </w:r>
            <w:r w:rsidRPr="00BE7EEF">
              <w:rPr>
                <w:rFonts w:ascii="Arial" w:hAnsi="Arial" w:cs="Arial"/>
                <w:sz w:val="24"/>
                <w:szCs w:val="24"/>
                <w:vertAlign w:val="superscript"/>
              </w:rPr>
              <w:t>st</w:t>
            </w:r>
            <w:r w:rsidRPr="00BE7EEF">
              <w:rPr>
                <w:rFonts w:ascii="Arial" w:hAnsi="Arial" w:cs="Arial"/>
                <w:sz w:val="24"/>
                <w:szCs w:val="24"/>
              </w:rPr>
              <w:t xml:space="preserve"> October 2014</w:t>
            </w:r>
          </w:p>
          <w:p w:rsidR="00523DB0" w:rsidRPr="00FB673C" w:rsidRDefault="00A22269" w:rsidP="002E0AD9">
            <w:pPr>
              <w:pStyle w:val="ListParagraph"/>
              <w:numPr>
                <w:ilvl w:val="0"/>
                <w:numId w:val="14"/>
              </w:numPr>
              <w:ind w:left="408" w:hanging="283"/>
              <w:rPr>
                <w:rFonts w:ascii="Arial" w:hAnsi="Arial" w:cs="Arial"/>
                <w:sz w:val="24"/>
                <w:szCs w:val="24"/>
              </w:rPr>
            </w:pPr>
            <w:r w:rsidRPr="00FB673C">
              <w:rPr>
                <w:rFonts w:ascii="Arial" w:hAnsi="Arial" w:cs="Arial"/>
                <w:sz w:val="24"/>
                <w:szCs w:val="24"/>
              </w:rPr>
              <w:t>U-engage consultation starting in October 14 and concluded mid-January 15 for practitioners (18</w:t>
            </w:r>
            <w:r w:rsidR="002E0AD9" w:rsidRPr="00FB673C">
              <w:rPr>
                <w:rFonts w:ascii="Arial" w:hAnsi="Arial" w:cs="Arial"/>
                <w:sz w:val="24"/>
                <w:szCs w:val="24"/>
              </w:rPr>
              <w:t>6</w:t>
            </w:r>
            <w:r w:rsidRPr="00FB673C">
              <w:rPr>
                <w:rFonts w:ascii="Arial" w:hAnsi="Arial" w:cs="Arial"/>
                <w:sz w:val="24"/>
                <w:szCs w:val="24"/>
              </w:rPr>
              <w:t xml:space="preserve"> responses) and families (41 responses)</w:t>
            </w:r>
          </w:p>
        </w:tc>
      </w:tr>
      <w:tr w:rsidR="00E64AB6" w:rsidRPr="00D441A8" w:rsidTr="00A971DC">
        <w:tc>
          <w:tcPr>
            <w:tcW w:w="1860" w:type="dxa"/>
          </w:tcPr>
          <w:p w:rsidR="00E64AB6" w:rsidRDefault="00E64AB6" w:rsidP="00AC5312">
            <w:pPr>
              <w:pStyle w:val="ListParagraph"/>
              <w:ind w:left="0"/>
              <w:rPr>
                <w:rFonts w:ascii="Arial" w:hAnsi="Arial" w:cs="Arial"/>
                <w:sz w:val="24"/>
                <w:szCs w:val="24"/>
              </w:rPr>
            </w:pPr>
            <w:r>
              <w:rPr>
                <w:rFonts w:ascii="Arial" w:hAnsi="Arial" w:cs="Arial"/>
                <w:sz w:val="24"/>
                <w:szCs w:val="24"/>
              </w:rPr>
              <w:t>Council members</w:t>
            </w:r>
          </w:p>
          <w:p w:rsidR="00E64AB6" w:rsidRDefault="00E64AB6" w:rsidP="00AC5312">
            <w:pPr>
              <w:pStyle w:val="ListParagraph"/>
              <w:ind w:left="0"/>
              <w:rPr>
                <w:rFonts w:ascii="Arial" w:hAnsi="Arial" w:cs="Arial"/>
                <w:sz w:val="24"/>
                <w:szCs w:val="24"/>
              </w:rPr>
            </w:pPr>
          </w:p>
          <w:p w:rsidR="00E64AB6" w:rsidRDefault="00E64AB6" w:rsidP="00AC5312">
            <w:pPr>
              <w:pStyle w:val="ListParagraph"/>
              <w:ind w:left="0"/>
              <w:rPr>
                <w:rFonts w:ascii="Arial" w:hAnsi="Arial" w:cs="Arial"/>
                <w:sz w:val="24"/>
                <w:szCs w:val="24"/>
              </w:rPr>
            </w:pPr>
          </w:p>
        </w:tc>
        <w:tc>
          <w:tcPr>
            <w:tcW w:w="12314" w:type="dxa"/>
          </w:tcPr>
          <w:p w:rsidR="00E64AB6" w:rsidRPr="00FB673C" w:rsidRDefault="00E64AB6" w:rsidP="00FB673C">
            <w:pPr>
              <w:pStyle w:val="ListParagraph"/>
              <w:numPr>
                <w:ilvl w:val="0"/>
                <w:numId w:val="14"/>
              </w:numPr>
              <w:ind w:left="408" w:hanging="283"/>
              <w:rPr>
                <w:rFonts w:ascii="Arial" w:hAnsi="Arial" w:cs="Arial"/>
                <w:sz w:val="24"/>
                <w:szCs w:val="24"/>
              </w:rPr>
            </w:pPr>
            <w:r w:rsidRPr="00FB673C">
              <w:rPr>
                <w:rFonts w:ascii="Arial" w:hAnsi="Arial" w:cs="Arial"/>
                <w:sz w:val="24"/>
                <w:szCs w:val="24"/>
              </w:rPr>
              <w:t>Cabinet and CYP scrutiny items presented for challenge and agreement to develop the plan further</w:t>
            </w:r>
            <w:r w:rsidR="00FB673C">
              <w:rPr>
                <w:rFonts w:ascii="Arial" w:hAnsi="Arial" w:cs="Arial"/>
                <w:sz w:val="24"/>
                <w:szCs w:val="24"/>
              </w:rPr>
              <w:t>.</w:t>
            </w:r>
          </w:p>
        </w:tc>
      </w:tr>
    </w:tbl>
    <w:p w:rsidR="00B647B1" w:rsidRDefault="00B647B1" w:rsidP="00AF6CA4">
      <w:pPr>
        <w:rPr>
          <w:rFonts w:ascii="Arial" w:hAnsi="Arial" w:cs="Arial"/>
          <w:b/>
          <w:sz w:val="32"/>
          <w:szCs w:val="32"/>
        </w:rPr>
      </w:pPr>
    </w:p>
    <w:p w:rsidR="00AF6CA4" w:rsidRPr="00D441A8" w:rsidRDefault="00AF6CA4" w:rsidP="00AF6CA4">
      <w:pPr>
        <w:rPr>
          <w:rFonts w:ascii="Arial" w:hAnsi="Arial" w:cs="Arial"/>
          <w:b/>
          <w:sz w:val="32"/>
          <w:szCs w:val="32"/>
        </w:rPr>
      </w:pPr>
      <w:r w:rsidRPr="00D441A8">
        <w:rPr>
          <w:rFonts w:ascii="Arial" w:hAnsi="Arial" w:cs="Arial"/>
          <w:b/>
          <w:sz w:val="32"/>
          <w:szCs w:val="32"/>
        </w:rPr>
        <w:lastRenderedPageBreak/>
        <w:t xml:space="preserve">Equality analysis: </w:t>
      </w:r>
      <w:r w:rsidR="0048089F">
        <w:rPr>
          <w:rFonts w:ascii="Arial" w:hAnsi="Arial" w:cs="Arial"/>
          <w:b/>
          <w:sz w:val="32"/>
          <w:szCs w:val="32"/>
        </w:rPr>
        <w:t xml:space="preserve">Summary of </w:t>
      </w:r>
      <w:r w:rsidR="004224E4">
        <w:rPr>
          <w:rFonts w:ascii="Arial" w:hAnsi="Arial" w:cs="Arial"/>
          <w:b/>
          <w:sz w:val="32"/>
          <w:szCs w:val="32"/>
        </w:rPr>
        <w:t xml:space="preserve">what the </w:t>
      </w:r>
      <w:r w:rsidRPr="00D441A8">
        <w:rPr>
          <w:rFonts w:ascii="Arial" w:hAnsi="Arial" w:cs="Arial"/>
          <w:b/>
          <w:sz w:val="32"/>
          <w:szCs w:val="32"/>
        </w:rPr>
        <w:t xml:space="preserve">evidence shows </w:t>
      </w:r>
      <w:r w:rsidR="00402763">
        <w:rPr>
          <w:rFonts w:ascii="Arial" w:hAnsi="Arial" w:cs="Arial"/>
          <w:b/>
          <w:sz w:val="32"/>
          <w:szCs w:val="32"/>
        </w:rPr>
        <w:t>and how has it been used</w:t>
      </w:r>
    </w:p>
    <w:p w:rsidR="00473DBD" w:rsidRPr="00473DBD" w:rsidRDefault="00EB0C93" w:rsidP="00473DBD">
      <w:pPr>
        <w:spacing w:after="0" w:line="240" w:lineRule="auto"/>
        <w:rPr>
          <w:rFonts w:ascii="Arial" w:hAnsi="Arial" w:cs="Arial"/>
          <w:sz w:val="24"/>
          <w:szCs w:val="24"/>
        </w:rPr>
      </w:pPr>
      <w:r>
        <w:rPr>
          <w:rFonts w:ascii="Arial" w:hAnsi="Arial"/>
          <w:sz w:val="24"/>
          <w:szCs w:val="24"/>
        </w:rPr>
        <w:t xml:space="preserve">This </w:t>
      </w:r>
      <w:r w:rsidR="004224E4">
        <w:rPr>
          <w:rFonts w:ascii="Arial" w:hAnsi="Arial"/>
          <w:sz w:val="24"/>
          <w:szCs w:val="24"/>
        </w:rPr>
        <w:t xml:space="preserve">section </w:t>
      </w:r>
      <w:r>
        <w:rPr>
          <w:rFonts w:ascii="Arial" w:hAnsi="Arial"/>
          <w:sz w:val="24"/>
          <w:szCs w:val="24"/>
        </w:rPr>
        <w:t xml:space="preserve">will allow you to </w:t>
      </w:r>
      <w:r w:rsidR="00C9025A">
        <w:rPr>
          <w:rFonts w:ascii="Arial" w:hAnsi="Arial"/>
          <w:sz w:val="24"/>
          <w:szCs w:val="24"/>
        </w:rPr>
        <w:t>outline how the evidence has been used to show</w:t>
      </w:r>
      <w:r>
        <w:rPr>
          <w:rFonts w:ascii="Arial" w:hAnsi="Arial"/>
          <w:sz w:val="24"/>
          <w:szCs w:val="24"/>
        </w:rPr>
        <w:t xml:space="preserve"> ‘due regard’ to the three aims of the general equality duty</w:t>
      </w:r>
      <w:r w:rsidR="00C9025A">
        <w:rPr>
          <w:rFonts w:ascii="Arial" w:hAnsi="Arial"/>
          <w:sz w:val="24"/>
          <w:szCs w:val="24"/>
        </w:rPr>
        <w:t xml:space="preserve">. It is important that this consideration is thorough and based on </w:t>
      </w:r>
      <w:r w:rsidR="004224E4">
        <w:rPr>
          <w:rFonts w:ascii="Arial" w:hAnsi="Arial"/>
          <w:sz w:val="24"/>
          <w:szCs w:val="24"/>
        </w:rPr>
        <w:t xml:space="preserve">sufficient </w:t>
      </w:r>
      <w:r w:rsidR="00C9025A">
        <w:rPr>
          <w:rFonts w:ascii="Arial" w:hAnsi="Arial"/>
          <w:sz w:val="24"/>
          <w:szCs w:val="24"/>
        </w:rPr>
        <w:t>information.</w:t>
      </w:r>
      <w:r w:rsidR="00473DBD" w:rsidRPr="00473DBD">
        <w:rPr>
          <w:rFonts w:ascii="Arial" w:hAnsi="Arial" w:cs="Arial"/>
          <w:sz w:val="24"/>
          <w:szCs w:val="24"/>
        </w:rPr>
        <w:t xml:space="preserve"> Consideration should be </w:t>
      </w:r>
      <w:r w:rsidR="00473DBD">
        <w:rPr>
          <w:rFonts w:ascii="Arial" w:hAnsi="Arial" w:cs="Arial"/>
          <w:sz w:val="24"/>
          <w:szCs w:val="24"/>
        </w:rPr>
        <w:t xml:space="preserve">relevant and proportionate. </w:t>
      </w:r>
    </w:p>
    <w:p w:rsidR="00473DBD" w:rsidRDefault="00473DBD" w:rsidP="00473DBD">
      <w:pPr>
        <w:spacing w:after="0" w:line="240" w:lineRule="auto"/>
        <w:rPr>
          <w:rFonts w:ascii="Arial" w:hAnsi="Arial"/>
          <w:sz w:val="24"/>
          <w:szCs w:val="24"/>
        </w:rPr>
      </w:pPr>
    </w:p>
    <w:p w:rsidR="00473DBD" w:rsidRDefault="00AF6CA4" w:rsidP="00EB0C93">
      <w:pPr>
        <w:pStyle w:val="ListParagraph"/>
        <w:numPr>
          <w:ilvl w:val="0"/>
          <w:numId w:val="3"/>
        </w:numPr>
        <w:spacing w:after="0" w:line="240" w:lineRule="auto"/>
        <w:rPr>
          <w:rFonts w:ascii="Arial" w:hAnsi="Arial" w:cs="Arial"/>
          <w:sz w:val="24"/>
          <w:szCs w:val="24"/>
        </w:rPr>
      </w:pPr>
      <w:r w:rsidRPr="00473DBD">
        <w:rPr>
          <w:rFonts w:ascii="Arial" w:hAnsi="Arial" w:cs="Arial"/>
          <w:sz w:val="24"/>
          <w:szCs w:val="24"/>
        </w:rPr>
        <w:t xml:space="preserve">Eliminate discrimination </w:t>
      </w:r>
    </w:p>
    <w:p w:rsidR="00EB0C93" w:rsidRPr="00473DBD" w:rsidRDefault="00AF6CA4" w:rsidP="00EB0C93">
      <w:pPr>
        <w:pStyle w:val="ListParagraph"/>
        <w:numPr>
          <w:ilvl w:val="0"/>
          <w:numId w:val="3"/>
        </w:numPr>
        <w:spacing w:after="0" w:line="240" w:lineRule="auto"/>
        <w:rPr>
          <w:rFonts w:ascii="Arial" w:hAnsi="Arial" w:cs="Arial"/>
          <w:sz w:val="24"/>
          <w:szCs w:val="24"/>
        </w:rPr>
      </w:pPr>
      <w:r w:rsidRPr="00473DBD">
        <w:rPr>
          <w:rFonts w:ascii="Arial" w:hAnsi="Arial" w:cs="Arial"/>
          <w:sz w:val="24"/>
          <w:szCs w:val="24"/>
        </w:rPr>
        <w:t xml:space="preserve">Advance equality of opportunity </w:t>
      </w:r>
    </w:p>
    <w:p w:rsidR="00AF6CA4" w:rsidRDefault="00AF6CA4" w:rsidP="00EB0C93">
      <w:pPr>
        <w:pStyle w:val="ListParagraph"/>
        <w:numPr>
          <w:ilvl w:val="0"/>
          <w:numId w:val="3"/>
        </w:numPr>
        <w:spacing w:after="0" w:line="240" w:lineRule="auto"/>
        <w:rPr>
          <w:rFonts w:ascii="Arial" w:hAnsi="Arial" w:cs="Arial"/>
          <w:sz w:val="24"/>
          <w:szCs w:val="24"/>
        </w:rPr>
      </w:pPr>
      <w:r w:rsidRPr="00EB0C93">
        <w:rPr>
          <w:rFonts w:ascii="Arial" w:hAnsi="Arial" w:cs="Arial"/>
          <w:sz w:val="24"/>
          <w:szCs w:val="24"/>
        </w:rPr>
        <w:t>Promote good relations..</w:t>
      </w:r>
    </w:p>
    <w:p w:rsidR="00AF6CA4" w:rsidRPr="00EB0C93" w:rsidRDefault="00AF6CA4" w:rsidP="00AF6CA4">
      <w:pPr>
        <w:spacing w:after="0" w:line="240" w:lineRule="auto"/>
        <w:rPr>
          <w:rFonts w:ascii="Arial" w:hAnsi="Arial"/>
          <w:sz w:val="24"/>
          <w:szCs w:val="24"/>
        </w:rPr>
      </w:pPr>
    </w:p>
    <w:tbl>
      <w:tblPr>
        <w:tblW w:w="4539"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98"/>
        <w:gridCol w:w="10569"/>
      </w:tblGrid>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t>Protected group</w:t>
            </w:r>
          </w:p>
          <w:p w:rsidR="00AF6CA4" w:rsidRPr="00D441A8" w:rsidRDefault="00AF6CA4" w:rsidP="00AC5312">
            <w:pPr>
              <w:spacing w:after="0" w:line="240" w:lineRule="auto"/>
              <w:rPr>
                <w:rFonts w:ascii="Arial" w:hAnsi="Arial" w:cs="Arial"/>
                <w:b/>
                <w:sz w:val="24"/>
                <w:szCs w:val="24"/>
              </w:rPr>
            </w:pPr>
          </w:p>
        </w:tc>
        <w:tc>
          <w:tcPr>
            <w:tcW w:w="4107" w:type="pct"/>
          </w:tcPr>
          <w:p w:rsidR="00AF6CA4" w:rsidRDefault="00AF6CA4" w:rsidP="00AC5312">
            <w:pPr>
              <w:spacing w:after="0" w:line="240" w:lineRule="auto"/>
              <w:rPr>
                <w:rFonts w:ascii="Arial" w:hAnsi="Arial" w:cs="Arial"/>
                <w:b/>
                <w:sz w:val="24"/>
                <w:szCs w:val="24"/>
              </w:rPr>
            </w:pPr>
            <w:r w:rsidRPr="00D441A8">
              <w:rPr>
                <w:rFonts w:ascii="Arial" w:hAnsi="Arial" w:cs="Arial"/>
                <w:b/>
                <w:sz w:val="24"/>
                <w:szCs w:val="24"/>
              </w:rPr>
              <w:t>Challenge or opportunity</w:t>
            </w:r>
            <w:r w:rsidR="00505375">
              <w:rPr>
                <w:rFonts w:ascii="Arial" w:hAnsi="Arial" w:cs="Arial"/>
                <w:b/>
                <w:sz w:val="24"/>
                <w:szCs w:val="24"/>
              </w:rPr>
              <w:t xml:space="preserve"> considered</w:t>
            </w:r>
            <w:r w:rsidR="00197F36">
              <w:rPr>
                <w:rFonts w:ascii="Arial" w:hAnsi="Arial" w:cs="Arial"/>
                <w:b/>
                <w:sz w:val="24"/>
                <w:szCs w:val="24"/>
              </w:rPr>
              <w:t xml:space="preserve"> and what we did</w:t>
            </w:r>
          </w:p>
          <w:p w:rsidR="00AC0854" w:rsidRDefault="00AC0854" w:rsidP="00AC5312">
            <w:pPr>
              <w:spacing w:after="0" w:line="240" w:lineRule="auto"/>
              <w:rPr>
                <w:rFonts w:ascii="Arial" w:hAnsi="Arial" w:cs="Arial"/>
                <w:b/>
                <w:sz w:val="24"/>
                <w:szCs w:val="24"/>
              </w:rPr>
            </w:pPr>
          </w:p>
          <w:p w:rsidR="00AC0854" w:rsidRDefault="00AC0854" w:rsidP="00FB673C">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4A0CCA">
              <w:rPr>
                <w:rFonts w:ascii="Arial" w:hAnsi="Arial" w:cs="Arial"/>
                <w:sz w:val="24"/>
                <w:szCs w:val="24"/>
              </w:rPr>
              <w:t>Children and Young People And Early Help Partnership Plan 2015-18</w:t>
            </w:r>
            <w:r>
              <w:rPr>
                <w:rFonts w:ascii="Arial" w:hAnsi="Arial" w:cs="Arial"/>
                <w:sz w:val="24"/>
                <w:szCs w:val="24"/>
              </w:rPr>
              <w:t>, is a partnership plan. M</w:t>
            </w:r>
            <w:r>
              <w:rPr>
                <w:rFonts w:ascii="Arial" w:eastAsia="Times New Roman" w:hAnsi="Arial" w:cs="Arial"/>
                <w:sz w:val="24"/>
                <w:szCs w:val="24"/>
              </w:rPr>
              <w:t xml:space="preserve">embers of the Gloucestershire Children’s Partnership need to work together to deliver effective system change for the support of vulnerable children, young people and families over the long term to achieve improved outcomes and financial benefits. The intention </w:t>
            </w:r>
            <w:r w:rsidRPr="007556F3">
              <w:rPr>
                <w:rFonts w:ascii="Arial" w:eastAsia="Times New Roman" w:hAnsi="Arial" w:cs="Arial"/>
                <w:sz w:val="24"/>
                <w:szCs w:val="24"/>
              </w:rPr>
              <w:t xml:space="preserve">is to </w:t>
            </w:r>
            <w:r>
              <w:rPr>
                <w:rFonts w:ascii="Arial" w:eastAsia="Times New Roman" w:hAnsi="Arial" w:cs="Arial"/>
                <w:sz w:val="24"/>
                <w:szCs w:val="24"/>
              </w:rPr>
              <w:t>work together to challenge the current support systems and processes of all partners</w:t>
            </w:r>
            <w:r w:rsidRPr="0062095D">
              <w:rPr>
                <w:rFonts w:ascii="Arial" w:eastAsia="Times New Roman" w:hAnsi="Arial" w:cs="Arial"/>
                <w:sz w:val="24"/>
                <w:szCs w:val="24"/>
              </w:rPr>
              <w:t xml:space="preserve">. </w:t>
            </w:r>
            <w:r>
              <w:rPr>
                <w:rFonts w:ascii="Arial" w:eastAsia="Times New Roman" w:hAnsi="Arial" w:cs="Arial"/>
                <w:sz w:val="24"/>
                <w:szCs w:val="24"/>
              </w:rPr>
              <w:t xml:space="preserve">Early identification and resolution of problems is critical to success. </w:t>
            </w:r>
          </w:p>
          <w:p w:rsidR="002E0AD9" w:rsidRDefault="002E0AD9" w:rsidP="00FB673C">
            <w:pPr>
              <w:spacing w:after="0" w:line="240" w:lineRule="auto"/>
              <w:rPr>
                <w:rFonts w:ascii="Arial" w:hAnsi="Arial" w:cs="Arial"/>
                <w:color w:val="000000" w:themeColor="text1"/>
                <w:sz w:val="24"/>
                <w:szCs w:val="24"/>
              </w:rPr>
            </w:pPr>
          </w:p>
          <w:p w:rsidR="00111A6E" w:rsidRDefault="00111A6E" w:rsidP="00FB673C">
            <w:pPr>
              <w:pStyle w:val="ListParagraph"/>
              <w:spacing w:after="0" w:line="240" w:lineRule="auto"/>
              <w:ind w:left="0"/>
              <w:rPr>
                <w:rFonts w:ascii="Arial" w:hAnsi="Arial" w:cs="Arial"/>
                <w:sz w:val="24"/>
                <w:szCs w:val="24"/>
              </w:rPr>
            </w:pPr>
            <w:r w:rsidRPr="00E42660">
              <w:rPr>
                <w:rFonts w:ascii="Arial" w:hAnsi="Arial" w:cs="Arial"/>
                <w:sz w:val="24"/>
                <w:szCs w:val="24"/>
              </w:rPr>
              <w:t>GCP fully support</w:t>
            </w:r>
            <w:r>
              <w:rPr>
                <w:rFonts w:ascii="Arial" w:hAnsi="Arial" w:cs="Arial"/>
                <w:sz w:val="24"/>
                <w:szCs w:val="24"/>
              </w:rPr>
              <w:t>s</w:t>
            </w:r>
            <w:r w:rsidRPr="00E42660">
              <w:rPr>
                <w:rFonts w:ascii="Arial" w:hAnsi="Arial" w:cs="Arial"/>
                <w:sz w:val="24"/>
                <w:szCs w:val="24"/>
              </w:rPr>
              <w:t xml:space="preserve"> and promote</w:t>
            </w:r>
            <w:r>
              <w:rPr>
                <w:rFonts w:ascii="Arial" w:hAnsi="Arial" w:cs="Arial"/>
                <w:sz w:val="24"/>
                <w:szCs w:val="24"/>
              </w:rPr>
              <w:t>s</w:t>
            </w:r>
            <w:r w:rsidRPr="00E42660">
              <w:rPr>
                <w:rFonts w:ascii="Arial" w:hAnsi="Arial" w:cs="Arial"/>
                <w:sz w:val="24"/>
                <w:szCs w:val="24"/>
              </w:rPr>
              <w:t xml:space="preserve"> the requirements of the United Nations Convention on the Rights of the Child. P</w:t>
            </w:r>
            <w:r>
              <w:rPr>
                <w:rFonts w:ascii="Arial" w:hAnsi="Arial" w:cs="Arial"/>
                <w:sz w:val="24"/>
                <w:szCs w:val="24"/>
              </w:rPr>
              <w:t xml:space="preserve">artners </w:t>
            </w:r>
            <w:r w:rsidRPr="00E42660">
              <w:rPr>
                <w:rFonts w:ascii="Arial" w:hAnsi="Arial" w:cs="Arial"/>
                <w:sz w:val="24"/>
                <w:szCs w:val="24"/>
              </w:rPr>
              <w:t>have a commitment to equality and meeting the needs of Gloucestershire’s diverse community. The nine protected characteristics have been considered throughout the preparation for the new plan and we have checked</w:t>
            </w:r>
            <w:r>
              <w:rPr>
                <w:rFonts w:ascii="Arial" w:hAnsi="Arial" w:cs="Arial"/>
                <w:sz w:val="24"/>
                <w:szCs w:val="24"/>
              </w:rPr>
              <w:t>,</w:t>
            </w:r>
            <w:r w:rsidRPr="00E42660">
              <w:rPr>
                <w:rFonts w:ascii="Arial" w:hAnsi="Arial" w:cs="Arial"/>
                <w:sz w:val="24"/>
                <w:szCs w:val="24"/>
              </w:rPr>
              <w:t xml:space="preserve"> through an equality impact assessment that no group is disadvantaged.</w:t>
            </w:r>
            <w:r>
              <w:rPr>
                <w:rFonts w:ascii="Arial" w:hAnsi="Arial" w:cs="Arial"/>
                <w:sz w:val="24"/>
                <w:szCs w:val="24"/>
              </w:rPr>
              <w:t xml:space="preserve"> </w:t>
            </w:r>
          </w:p>
          <w:p w:rsidR="00FB673C" w:rsidRDefault="00FB673C" w:rsidP="00FB673C">
            <w:pPr>
              <w:pStyle w:val="ListParagraph"/>
              <w:spacing w:after="0" w:line="240" w:lineRule="auto"/>
              <w:ind w:left="0"/>
              <w:rPr>
                <w:rFonts w:ascii="Arial" w:hAnsi="Arial" w:cs="Arial"/>
                <w:sz w:val="24"/>
                <w:szCs w:val="24"/>
              </w:rPr>
            </w:pPr>
          </w:p>
          <w:p w:rsidR="00111A6E" w:rsidRDefault="00111A6E" w:rsidP="00FB673C">
            <w:pPr>
              <w:spacing w:after="0" w:line="240" w:lineRule="auto"/>
              <w:rPr>
                <w:rFonts w:ascii="Arial" w:hAnsi="Arial" w:cs="Arial"/>
                <w:color w:val="000000" w:themeColor="text1"/>
                <w:sz w:val="24"/>
                <w:szCs w:val="24"/>
              </w:rPr>
            </w:pPr>
            <w:r w:rsidRPr="0032584F">
              <w:rPr>
                <w:rFonts w:ascii="Arial" w:hAnsi="Arial" w:cs="Arial"/>
                <w:sz w:val="24"/>
                <w:szCs w:val="24"/>
              </w:rPr>
              <w:t>The Plan exhibits a commitment to equality of opportunities for children and their families; recognising and addressing the gap between those who do well and those who do not. The partners will strive positively and creatively to close the gap for the most vulnerable. This commitment is reflected throughout the Priority Activity Cards</w:t>
            </w:r>
          </w:p>
          <w:p w:rsidR="00111A6E" w:rsidRDefault="00111A6E" w:rsidP="00FB673C">
            <w:pPr>
              <w:spacing w:after="0" w:line="240" w:lineRule="auto"/>
              <w:rPr>
                <w:rFonts w:ascii="Arial" w:hAnsi="Arial" w:cs="Arial"/>
                <w:color w:val="000000" w:themeColor="text1"/>
                <w:sz w:val="24"/>
                <w:szCs w:val="24"/>
              </w:rPr>
            </w:pPr>
          </w:p>
          <w:p w:rsidR="00FB673C" w:rsidRDefault="00FB673C" w:rsidP="006F70E6">
            <w:pPr>
              <w:spacing w:after="0" w:line="240" w:lineRule="auto"/>
              <w:rPr>
                <w:rFonts w:ascii="Arial" w:hAnsi="Arial" w:cs="Arial"/>
                <w:iCs/>
                <w:sz w:val="24"/>
                <w:szCs w:val="24"/>
              </w:rPr>
            </w:pPr>
            <w:r w:rsidRPr="008C62FD">
              <w:rPr>
                <w:rFonts w:ascii="Arial" w:hAnsi="Arial" w:cs="Arial"/>
                <w:sz w:val="24"/>
                <w:szCs w:val="24"/>
              </w:rPr>
              <w:t xml:space="preserve">The </w:t>
            </w:r>
            <w:r>
              <w:rPr>
                <w:rFonts w:ascii="Arial" w:hAnsi="Arial" w:cs="Arial"/>
                <w:sz w:val="24"/>
                <w:szCs w:val="24"/>
              </w:rPr>
              <w:t xml:space="preserve">vast </w:t>
            </w:r>
            <w:r w:rsidRPr="008C62FD">
              <w:rPr>
                <w:rFonts w:ascii="Arial" w:hAnsi="Arial" w:cs="Arial"/>
                <w:sz w:val="24"/>
                <w:szCs w:val="24"/>
              </w:rPr>
              <w:t>majority of children and young people in Gloucestershire do well. They achieve well in school, enjoy good health</w:t>
            </w:r>
            <w:r>
              <w:rPr>
                <w:rFonts w:ascii="Arial" w:hAnsi="Arial" w:cs="Arial"/>
                <w:sz w:val="24"/>
                <w:szCs w:val="24"/>
              </w:rPr>
              <w:t xml:space="preserve">; </w:t>
            </w:r>
            <w:r w:rsidRPr="008C62FD">
              <w:rPr>
                <w:rFonts w:ascii="Arial" w:hAnsi="Arial" w:cs="Arial"/>
                <w:sz w:val="24"/>
                <w:szCs w:val="24"/>
              </w:rPr>
              <w:t xml:space="preserve">have comfortable homes and opportunities to not only reach their </w:t>
            </w:r>
            <w:r w:rsidRPr="008C62FD">
              <w:rPr>
                <w:rFonts w:ascii="Arial" w:hAnsi="Arial" w:cs="Arial"/>
                <w:sz w:val="24"/>
                <w:szCs w:val="24"/>
              </w:rPr>
              <w:lastRenderedPageBreak/>
              <w:t>potential but to excel.</w:t>
            </w:r>
            <w:r>
              <w:rPr>
                <w:rFonts w:ascii="Arial" w:hAnsi="Arial" w:cs="Arial"/>
                <w:sz w:val="24"/>
                <w:szCs w:val="24"/>
              </w:rPr>
              <w:t xml:space="preserve"> However t</w:t>
            </w:r>
            <w:r w:rsidRPr="008C62FD">
              <w:rPr>
                <w:rFonts w:ascii="Arial" w:hAnsi="Arial" w:cs="Arial"/>
                <w:sz w:val="24"/>
                <w:szCs w:val="24"/>
              </w:rPr>
              <w:t>hat is not the case for all children.</w:t>
            </w:r>
            <w:r w:rsidRPr="00031FE4">
              <w:rPr>
                <w:rFonts w:ascii="Arial" w:hAnsi="Arial" w:cs="Arial"/>
                <w:iCs/>
                <w:sz w:val="24"/>
                <w:szCs w:val="24"/>
              </w:rPr>
              <w:t xml:space="preserve"> </w:t>
            </w:r>
            <w:r>
              <w:rPr>
                <w:rFonts w:ascii="Arial" w:hAnsi="Arial" w:cs="Arial"/>
                <w:iCs/>
                <w:sz w:val="24"/>
                <w:szCs w:val="24"/>
              </w:rPr>
              <w:t xml:space="preserve">A small but significant number of children have persistently poor outcomes and the gap between them and other children is persistent and wide. These are the children who are most dependent on </w:t>
            </w:r>
            <w:r w:rsidRPr="0021326D">
              <w:rPr>
                <w:rFonts w:ascii="Arial" w:hAnsi="Arial" w:cs="Arial"/>
                <w:iCs/>
                <w:sz w:val="24"/>
                <w:szCs w:val="24"/>
              </w:rPr>
              <w:t>effective</w:t>
            </w:r>
            <w:r>
              <w:rPr>
                <w:rFonts w:ascii="Arial" w:hAnsi="Arial" w:cs="Arial"/>
                <w:iCs/>
                <w:sz w:val="24"/>
                <w:szCs w:val="24"/>
              </w:rPr>
              <w:t>,</w:t>
            </w:r>
            <w:r w:rsidRPr="0021326D">
              <w:rPr>
                <w:rFonts w:ascii="Arial" w:hAnsi="Arial" w:cs="Arial"/>
                <w:iCs/>
                <w:sz w:val="24"/>
                <w:szCs w:val="24"/>
              </w:rPr>
              <w:t xml:space="preserve"> early </w:t>
            </w:r>
            <w:r>
              <w:rPr>
                <w:rFonts w:ascii="Arial" w:hAnsi="Arial" w:cs="Arial"/>
                <w:iCs/>
                <w:sz w:val="24"/>
                <w:szCs w:val="24"/>
              </w:rPr>
              <w:t xml:space="preserve">help that is </w:t>
            </w:r>
            <w:r w:rsidRPr="0021326D">
              <w:rPr>
                <w:rFonts w:ascii="Arial" w:hAnsi="Arial" w:cs="Arial"/>
                <w:iCs/>
                <w:sz w:val="24"/>
                <w:szCs w:val="24"/>
              </w:rPr>
              <w:t xml:space="preserve">targeted </w:t>
            </w:r>
            <w:r>
              <w:rPr>
                <w:rFonts w:ascii="Arial" w:hAnsi="Arial" w:cs="Arial"/>
                <w:iCs/>
                <w:sz w:val="24"/>
                <w:szCs w:val="24"/>
              </w:rPr>
              <w:t>on their needs</w:t>
            </w:r>
            <w:r>
              <w:rPr>
                <w:rFonts w:ascii="Arial" w:hAnsi="Arial" w:cs="Arial"/>
                <w:sz w:val="24"/>
                <w:szCs w:val="24"/>
              </w:rPr>
              <w:t>.</w:t>
            </w:r>
            <w:r>
              <w:rPr>
                <w:rFonts w:ascii="Arial" w:hAnsi="Arial" w:cs="Arial"/>
                <w:iCs/>
                <w:sz w:val="24"/>
                <w:szCs w:val="24"/>
              </w:rPr>
              <w:t xml:space="preserve">  It is these children that are the main focus of this plan – improving their outcomes are our priority as a partnership.  Achieving change for the most vulnerable children and young people and their families will require all of us to work more effectively together – community groups, schools and statutory services. </w:t>
            </w:r>
          </w:p>
          <w:p w:rsidR="00FB673C" w:rsidRDefault="00FB673C" w:rsidP="006F70E6">
            <w:pPr>
              <w:spacing w:after="0" w:line="240" w:lineRule="auto"/>
              <w:rPr>
                <w:rFonts w:ascii="Arial" w:hAnsi="Arial" w:cs="Arial"/>
                <w:color w:val="000000" w:themeColor="text1"/>
                <w:sz w:val="24"/>
                <w:szCs w:val="24"/>
              </w:rPr>
            </w:pPr>
          </w:p>
          <w:p w:rsidR="00CF2D8B" w:rsidRDefault="00CF2D8B" w:rsidP="006F70E6">
            <w:pPr>
              <w:spacing w:after="0" w:line="240" w:lineRule="auto"/>
              <w:rPr>
                <w:rFonts w:ascii="Arial" w:hAnsi="Arial" w:cs="Arial"/>
                <w:sz w:val="24"/>
                <w:szCs w:val="24"/>
              </w:rPr>
            </w:pPr>
            <w:r>
              <w:rPr>
                <w:rFonts w:ascii="Arial" w:hAnsi="Arial" w:cs="Arial"/>
                <w:sz w:val="24"/>
                <w:szCs w:val="24"/>
              </w:rPr>
              <w:t>O</w:t>
            </w:r>
            <w:r w:rsidRPr="00997D82">
              <w:rPr>
                <w:rFonts w:ascii="Arial" w:hAnsi="Arial" w:cs="Arial"/>
                <w:sz w:val="24"/>
                <w:szCs w:val="24"/>
              </w:rPr>
              <w:t xml:space="preserve">ur collective information and </w:t>
            </w:r>
            <w:r>
              <w:rPr>
                <w:rFonts w:ascii="Arial" w:hAnsi="Arial" w:cs="Arial"/>
                <w:sz w:val="24"/>
                <w:szCs w:val="24"/>
              </w:rPr>
              <w:t xml:space="preserve">knowledge tells us </w:t>
            </w:r>
            <w:r w:rsidRPr="00997D82">
              <w:rPr>
                <w:rFonts w:ascii="Arial" w:hAnsi="Arial" w:cs="Arial"/>
                <w:sz w:val="24"/>
                <w:szCs w:val="24"/>
              </w:rPr>
              <w:t>th</w:t>
            </w:r>
            <w:r>
              <w:rPr>
                <w:rFonts w:ascii="Arial" w:hAnsi="Arial" w:cs="Arial"/>
                <w:sz w:val="24"/>
                <w:szCs w:val="24"/>
              </w:rPr>
              <w:t>at the groups of</w:t>
            </w:r>
            <w:r w:rsidRPr="00997D82">
              <w:rPr>
                <w:rFonts w:ascii="Arial" w:hAnsi="Arial" w:cs="Arial"/>
                <w:sz w:val="24"/>
                <w:szCs w:val="24"/>
              </w:rPr>
              <w:t xml:space="preserve"> children </w:t>
            </w:r>
            <w:r>
              <w:rPr>
                <w:rFonts w:ascii="Arial" w:hAnsi="Arial" w:cs="Arial"/>
                <w:sz w:val="24"/>
                <w:szCs w:val="24"/>
              </w:rPr>
              <w:t xml:space="preserve">that need our help most </w:t>
            </w:r>
            <w:r w:rsidRPr="00997D82">
              <w:rPr>
                <w:rFonts w:ascii="Arial" w:hAnsi="Arial" w:cs="Arial"/>
                <w:sz w:val="24"/>
                <w:szCs w:val="24"/>
              </w:rPr>
              <w:t>are:</w:t>
            </w:r>
          </w:p>
          <w:p w:rsidR="00CF2D8B" w:rsidRDefault="00CF2D8B" w:rsidP="006F70E6">
            <w:pPr>
              <w:pStyle w:val="ListParagraph"/>
              <w:numPr>
                <w:ilvl w:val="0"/>
                <w:numId w:val="3"/>
              </w:numPr>
              <w:spacing w:after="0" w:line="240" w:lineRule="auto"/>
              <w:ind w:left="537" w:hanging="283"/>
              <w:rPr>
                <w:rFonts w:ascii="Arial" w:hAnsi="Arial" w:cs="Arial"/>
                <w:sz w:val="24"/>
                <w:szCs w:val="24"/>
              </w:rPr>
            </w:pPr>
            <w:r w:rsidRPr="00CF2D8B">
              <w:rPr>
                <w:rFonts w:ascii="Arial" w:hAnsi="Arial" w:cs="Arial"/>
                <w:sz w:val="24"/>
                <w:szCs w:val="24"/>
              </w:rPr>
              <w:t>Children in Care and care –leavers</w:t>
            </w:r>
          </w:p>
          <w:p w:rsidR="00CF2D8B" w:rsidRDefault="00CF2D8B" w:rsidP="006F70E6">
            <w:pPr>
              <w:pStyle w:val="ListParagraph"/>
              <w:numPr>
                <w:ilvl w:val="0"/>
                <w:numId w:val="3"/>
              </w:numPr>
              <w:spacing w:after="0" w:line="240" w:lineRule="auto"/>
              <w:ind w:left="537" w:hanging="283"/>
              <w:rPr>
                <w:rFonts w:ascii="Arial" w:hAnsi="Arial" w:cs="Arial"/>
                <w:sz w:val="24"/>
                <w:szCs w:val="24"/>
              </w:rPr>
            </w:pPr>
            <w:r w:rsidRPr="00CF2D8B">
              <w:rPr>
                <w:rFonts w:ascii="Arial" w:hAnsi="Arial" w:cs="Arial"/>
                <w:sz w:val="24"/>
                <w:szCs w:val="24"/>
              </w:rPr>
              <w:t>Children requiring safeguarding</w:t>
            </w:r>
          </w:p>
          <w:p w:rsidR="00CF2D8B" w:rsidRDefault="00CF2D8B" w:rsidP="006F70E6">
            <w:pPr>
              <w:pStyle w:val="ListParagraph"/>
              <w:numPr>
                <w:ilvl w:val="0"/>
                <w:numId w:val="3"/>
              </w:numPr>
              <w:spacing w:after="0" w:line="240" w:lineRule="auto"/>
              <w:ind w:left="537" w:hanging="283"/>
              <w:rPr>
                <w:rFonts w:ascii="Arial" w:hAnsi="Arial" w:cs="Arial"/>
                <w:sz w:val="24"/>
                <w:szCs w:val="24"/>
              </w:rPr>
            </w:pPr>
            <w:r w:rsidRPr="00CF2D8B">
              <w:rPr>
                <w:rFonts w:ascii="Arial" w:hAnsi="Arial" w:cs="Arial"/>
                <w:sz w:val="24"/>
                <w:szCs w:val="24"/>
              </w:rPr>
              <w:t>Children subject to the effects of poverty</w:t>
            </w:r>
            <w:r>
              <w:rPr>
                <w:rFonts w:ascii="Arial" w:hAnsi="Arial" w:cs="Arial"/>
                <w:sz w:val="24"/>
                <w:szCs w:val="24"/>
              </w:rPr>
              <w:t>.</w:t>
            </w:r>
          </w:p>
          <w:p w:rsidR="00CF2D8B" w:rsidRDefault="00CF2D8B" w:rsidP="006F70E6">
            <w:pPr>
              <w:pStyle w:val="ListParagraph"/>
              <w:numPr>
                <w:ilvl w:val="0"/>
                <w:numId w:val="3"/>
              </w:numPr>
              <w:spacing w:after="0" w:line="240" w:lineRule="auto"/>
              <w:ind w:left="537" w:hanging="283"/>
              <w:rPr>
                <w:rFonts w:ascii="Arial" w:hAnsi="Arial" w:cs="Arial"/>
                <w:sz w:val="24"/>
                <w:szCs w:val="24"/>
              </w:rPr>
            </w:pPr>
            <w:r w:rsidRPr="00CF2D8B">
              <w:rPr>
                <w:rFonts w:ascii="Arial" w:hAnsi="Arial" w:cs="Arial"/>
                <w:sz w:val="24"/>
                <w:szCs w:val="24"/>
              </w:rPr>
              <w:t>Children living in challenging circumstances (Including those children, affected by, domestic abuse; young carers; sexually exploited; substance misuse; mental health issues; sick children; complex needs; those in chaotic families)</w:t>
            </w:r>
          </w:p>
          <w:p w:rsidR="00CF2D8B" w:rsidRPr="00CF2D8B" w:rsidRDefault="00CF2D8B" w:rsidP="006F70E6">
            <w:pPr>
              <w:pStyle w:val="ListParagraph"/>
              <w:numPr>
                <w:ilvl w:val="0"/>
                <w:numId w:val="3"/>
              </w:numPr>
              <w:spacing w:after="0" w:line="240" w:lineRule="auto"/>
              <w:ind w:left="537" w:hanging="283"/>
              <w:rPr>
                <w:rFonts w:ascii="Arial" w:hAnsi="Arial" w:cs="Arial"/>
                <w:sz w:val="24"/>
                <w:szCs w:val="24"/>
              </w:rPr>
            </w:pPr>
            <w:r w:rsidRPr="00CF2D8B">
              <w:rPr>
                <w:rFonts w:ascii="Arial" w:hAnsi="Arial" w:cs="Arial"/>
                <w:sz w:val="24"/>
                <w:szCs w:val="24"/>
              </w:rPr>
              <w:t>Children and Young People with Learning difficulties and Disabilities/ Complex Needs (</w:t>
            </w:r>
            <w:proofErr w:type="spellStart"/>
            <w:r w:rsidRPr="00CF2D8B">
              <w:rPr>
                <w:rFonts w:ascii="Arial" w:hAnsi="Arial" w:cs="Arial"/>
                <w:sz w:val="24"/>
                <w:szCs w:val="24"/>
              </w:rPr>
              <w:t>CYPwLDD</w:t>
            </w:r>
            <w:proofErr w:type="spellEnd"/>
            <w:r w:rsidRPr="00CF2D8B">
              <w:rPr>
                <w:rFonts w:ascii="Arial" w:hAnsi="Arial" w:cs="Arial"/>
                <w:sz w:val="24"/>
                <w:szCs w:val="24"/>
              </w:rPr>
              <w:t>)</w:t>
            </w:r>
          </w:p>
          <w:p w:rsidR="00CF2D8B" w:rsidRDefault="00CF2D8B" w:rsidP="006F70E6">
            <w:pPr>
              <w:spacing w:after="0" w:line="240" w:lineRule="auto"/>
              <w:rPr>
                <w:rFonts w:ascii="Arial" w:hAnsi="Arial" w:cs="Arial"/>
                <w:color w:val="000000" w:themeColor="text1"/>
                <w:sz w:val="24"/>
                <w:szCs w:val="24"/>
              </w:rPr>
            </w:pPr>
          </w:p>
          <w:p w:rsidR="00B94868" w:rsidRDefault="00FB673C" w:rsidP="006F70E6">
            <w:pPr>
              <w:spacing w:after="0" w:line="240" w:lineRule="auto"/>
              <w:rPr>
                <w:rFonts w:ascii="Arial" w:hAnsi="Arial" w:cs="Arial"/>
                <w:color w:val="000000" w:themeColor="text1"/>
                <w:sz w:val="24"/>
                <w:szCs w:val="24"/>
              </w:rPr>
            </w:pPr>
            <w:r>
              <w:rPr>
                <w:rFonts w:ascii="Arial" w:hAnsi="Arial" w:cs="Arial"/>
                <w:color w:val="000000" w:themeColor="text1"/>
                <w:sz w:val="24"/>
                <w:szCs w:val="24"/>
              </w:rPr>
              <w:t>As part of our consultation with Practitioners, w</w:t>
            </w:r>
            <w:r w:rsidR="002E0AD9" w:rsidRPr="002E0AD9">
              <w:rPr>
                <w:rFonts w:ascii="Arial" w:hAnsi="Arial" w:cs="Arial"/>
                <w:color w:val="000000" w:themeColor="text1"/>
                <w:sz w:val="24"/>
                <w:szCs w:val="24"/>
              </w:rPr>
              <w:t xml:space="preserve">e </w:t>
            </w:r>
            <w:r w:rsidR="002E0AD9">
              <w:rPr>
                <w:rFonts w:ascii="Arial" w:hAnsi="Arial" w:cs="Arial"/>
                <w:color w:val="000000" w:themeColor="text1"/>
                <w:sz w:val="24"/>
                <w:szCs w:val="24"/>
              </w:rPr>
              <w:t>have</w:t>
            </w:r>
            <w:r w:rsidR="002E0AD9" w:rsidRPr="002E0AD9">
              <w:rPr>
                <w:rFonts w:ascii="Arial" w:hAnsi="Arial" w:cs="Arial"/>
                <w:color w:val="000000" w:themeColor="text1"/>
                <w:sz w:val="24"/>
                <w:szCs w:val="24"/>
              </w:rPr>
              <w:t xml:space="preserve"> in particular ask</w:t>
            </w:r>
            <w:r w:rsidR="00111A6E">
              <w:rPr>
                <w:rFonts w:ascii="Arial" w:hAnsi="Arial" w:cs="Arial"/>
                <w:color w:val="000000" w:themeColor="text1"/>
                <w:sz w:val="24"/>
                <w:szCs w:val="24"/>
              </w:rPr>
              <w:t>ed</w:t>
            </w:r>
            <w:r w:rsidR="002E0AD9" w:rsidRPr="002E0AD9">
              <w:rPr>
                <w:rFonts w:ascii="Arial" w:hAnsi="Arial" w:cs="Arial"/>
                <w:color w:val="000000" w:themeColor="text1"/>
                <w:sz w:val="24"/>
                <w:szCs w:val="24"/>
              </w:rPr>
              <w:t xml:space="preserve"> them if there are particular groups we should be doing more to support through Early Help.  We </w:t>
            </w:r>
            <w:r w:rsidR="002E0AD9">
              <w:rPr>
                <w:rFonts w:ascii="Arial" w:hAnsi="Arial" w:cs="Arial"/>
                <w:color w:val="000000" w:themeColor="text1"/>
                <w:sz w:val="24"/>
                <w:szCs w:val="24"/>
              </w:rPr>
              <w:t>a</w:t>
            </w:r>
            <w:r w:rsidR="002E0AD9" w:rsidRPr="002E0AD9">
              <w:rPr>
                <w:rFonts w:ascii="Arial" w:hAnsi="Arial" w:cs="Arial"/>
                <w:color w:val="000000" w:themeColor="text1"/>
                <w:sz w:val="24"/>
                <w:szCs w:val="24"/>
              </w:rPr>
              <w:t>lso ask</w:t>
            </w:r>
            <w:r w:rsidR="002E0AD9">
              <w:rPr>
                <w:rFonts w:ascii="Arial" w:hAnsi="Arial" w:cs="Arial"/>
                <w:color w:val="000000" w:themeColor="text1"/>
                <w:sz w:val="24"/>
                <w:szCs w:val="24"/>
              </w:rPr>
              <w:t>ed</w:t>
            </w:r>
            <w:r w:rsidR="002E0AD9" w:rsidRPr="002E0AD9">
              <w:rPr>
                <w:rFonts w:ascii="Arial" w:hAnsi="Arial" w:cs="Arial"/>
                <w:color w:val="000000" w:themeColor="text1"/>
                <w:sz w:val="24"/>
                <w:szCs w:val="24"/>
              </w:rPr>
              <w:t xml:space="preserve"> them to tell us which groups they think are particularly at risk and what type of Ear</w:t>
            </w:r>
            <w:r w:rsidR="002E0AD9">
              <w:rPr>
                <w:rFonts w:ascii="Arial" w:hAnsi="Arial" w:cs="Arial"/>
                <w:color w:val="000000" w:themeColor="text1"/>
                <w:sz w:val="24"/>
                <w:szCs w:val="24"/>
              </w:rPr>
              <w:t>ly Help would make a difference. The results are as follows</w:t>
            </w:r>
            <w:r w:rsidR="00111A6E">
              <w:rPr>
                <w:rFonts w:ascii="Arial" w:hAnsi="Arial" w:cs="Arial"/>
                <w:color w:val="000000" w:themeColor="text1"/>
                <w:sz w:val="24"/>
                <w:szCs w:val="24"/>
              </w:rPr>
              <w:t>:</w:t>
            </w:r>
          </w:p>
          <w:p w:rsidR="00111A6E" w:rsidRDefault="00B94868" w:rsidP="006F70E6">
            <w:pPr>
              <w:pStyle w:val="ListParagraph"/>
              <w:numPr>
                <w:ilvl w:val="0"/>
                <w:numId w:val="3"/>
              </w:numPr>
              <w:spacing w:after="0" w:line="240" w:lineRule="auto"/>
              <w:ind w:left="537" w:hanging="283"/>
              <w:rPr>
                <w:rFonts w:ascii="Arial" w:hAnsi="Arial" w:cs="Arial"/>
                <w:color w:val="000000" w:themeColor="text1"/>
                <w:sz w:val="24"/>
                <w:szCs w:val="24"/>
              </w:rPr>
            </w:pPr>
            <w:r>
              <w:rPr>
                <w:rFonts w:ascii="Arial" w:hAnsi="Arial" w:cs="Arial"/>
                <w:color w:val="000000" w:themeColor="text1"/>
                <w:sz w:val="24"/>
                <w:szCs w:val="24"/>
              </w:rPr>
              <w:t>Out of 186 respondents, 50 responded to this question</w:t>
            </w:r>
          </w:p>
          <w:p w:rsidR="00B94868" w:rsidRDefault="00B94868" w:rsidP="006F70E6">
            <w:pPr>
              <w:pStyle w:val="ListParagraph"/>
              <w:numPr>
                <w:ilvl w:val="0"/>
                <w:numId w:val="3"/>
              </w:numPr>
              <w:spacing w:after="0" w:line="240" w:lineRule="auto"/>
              <w:ind w:left="537" w:hanging="283"/>
              <w:rPr>
                <w:rFonts w:ascii="Arial" w:hAnsi="Arial" w:cs="Arial"/>
                <w:color w:val="000000" w:themeColor="text1"/>
                <w:sz w:val="24"/>
                <w:szCs w:val="24"/>
              </w:rPr>
            </w:pPr>
            <w:r>
              <w:rPr>
                <w:rFonts w:ascii="Arial" w:hAnsi="Arial" w:cs="Arial"/>
                <w:color w:val="000000" w:themeColor="text1"/>
                <w:sz w:val="24"/>
                <w:szCs w:val="24"/>
              </w:rPr>
              <w:t xml:space="preserve">The </w:t>
            </w:r>
            <w:r w:rsidR="00F4390C">
              <w:rPr>
                <w:rFonts w:ascii="Arial" w:hAnsi="Arial" w:cs="Arial"/>
                <w:color w:val="000000" w:themeColor="text1"/>
                <w:sz w:val="24"/>
                <w:szCs w:val="24"/>
              </w:rPr>
              <w:t>top four groups mentioned through these 50 responses are: Disabled children and parents (in particular mental health related), Teenagers, Victims</w:t>
            </w:r>
            <w:r w:rsidR="00FB673C">
              <w:rPr>
                <w:rFonts w:ascii="Arial" w:hAnsi="Arial" w:cs="Arial"/>
                <w:color w:val="000000" w:themeColor="text1"/>
                <w:sz w:val="24"/>
                <w:szCs w:val="24"/>
              </w:rPr>
              <w:t xml:space="preserve"> </w:t>
            </w:r>
            <w:r w:rsidR="00F4390C">
              <w:rPr>
                <w:rFonts w:ascii="Arial" w:hAnsi="Arial" w:cs="Arial"/>
                <w:color w:val="000000" w:themeColor="text1"/>
                <w:sz w:val="24"/>
                <w:szCs w:val="24"/>
              </w:rPr>
              <w:t xml:space="preserve">/ witness of domestic abuse and </w:t>
            </w:r>
            <w:r w:rsidR="00F4390C" w:rsidRPr="00505936">
              <w:rPr>
                <w:rFonts w:ascii="Arial" w:hAnsi="Arial" w:cs="Arial"/>
                <w:color w:val="000000" w:themeColor="text1"/>
                <w:sz w:val="24"/>
                <w:szCs w:val="24"/>
              </w:rPr>
              <w:t>children / parents from ethnic minority groups</w:t>
            </w:r>
          </w:p>
          <w:p w:rsidR="002E0AD9" w:rsidRDefault="002E0AD9" w:rsidP="00AC5312">
            <w:pPr>
              <w:spacing w:after="0" w:line="240" w:lineRule="auto"/>
              <w:rPr>
                <w:rFonts w:ascii="Arial" w:hAnsi="Arial" w:cs="Arial"/>
                <w:b/>
                <w:sz w:val="24"/>
                <w:szCs w:val="24"/>
              </w:rPr>
            </w:pPr>
          </w:p>
          <w:p w:rsidR="00AC0854" w:rsidRPr="00D441A8" w:rsidRDefault="00AC0854" w:rsidP="00AC5312">
            <w:pPr>
              <w:spacing w:after="0" w:line="240" w:lineRule="auto"/>
              <w:rPr>
                <w:rFonts w:ascii="Arial" w:hAnsi="Arial" w:cs="Arial"/>
                <w:b/>
                <w:sz w:val="24"/>
                <w:szCs w:val="24"/>
              </w:rPr>
            </w:pP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lastRenderedPageBreak/>
              <w:t>Age(A)</w:t>
            </w:r>
          </w:p>
          <w:p w:rsidR="00AF6CA4" w:rsidRPr="00D441A8" w:rsidRDefault="00AF6CA4" w:rsidP="00AC5312">
            <w:pPr>
              <w:spacing w:after="0" w:line="240" w:lineRule="auto"/>
              <w:rPr>
                <w:rFonts w:ascii="Arial" w:hAnsi="Arial" w:cs="Arial"/>
                <w:b/>
                <w:sz w:val="24"/>
                <w:szCs w:val="24"/>
              </w:rPr>
            </w:pPr>
          </w:p>
          <w:p w:rsidR="00AF6CA4" w:rsidRPr="00D441A8" w:rsidRDefault="00AF6CA4" w:rsidP="00AC5312">
            <w:pPr>
              <w:spacing w:after="0" w:line="240" w:lineRule="auto"/>
              <w:rPr>
                <w:rFonts w:ascii="Arial" w:hAnsi="Arial" w:cs="Arial"/>
                <w:b/>
                <w:sz w:val="24"/>
                <w:szCs w:val="24"/>
              </w:rPr>
            </w:pPr>
          </w:p>
        </w:tc>
        <w:tc>
          <w:tcPr>
            <w:tcW w:w="4107" w:type="pct"/>
          </w:tcPr>
          <w:p w:rsidR="00473DBD" w:rsidRDefault="00D0678F" w:rsidP="0013324B">
            <w:pPr>
              <w:spacing w:after="0" w:line="240" w:lineRule="auto"/>
              <w:rPr>
                <w:rFonts w:ascii="Arial" w:hAnsi="Arial" w:cs="Arial"/>
                <w:sz w:val="24"/>
                <w:szCs w:val="24"/>
              </w:rPr>
            </w:pPr>
            <w:r w:rsidRPr="00D0678F">
              <w:rPr>
                <w:rFonts w:ascii="Arial" w:hAnsi="Arial" w:cs="Arial"/>
                <w:sz w:val="24"/>
                <w:szCs w:val="24"/>
              </w:rPr>
              <w:t>One of the priority outcome for activity card 3 (Children will thrive with specialist help) is that</w:t>
            </w:r>
            <w:r>
              <w:rPr>
                <w:rFonts w:ascii="Arial" w:hAnsi="Arial" w:cs="Arial"/>
                <w:sz w:val="24"/>
                <w:szCs w:val="24"/>
              </w:rPr>
              <w:t xml:space="preserve"> </w:t>
            </w:r>
            <w:r w:rsidRPr="00D0678F">
              <w:rPr>
                <w:rFonts w:ascii="Arial" w:eastAsia="Times New Roman" w:hAnsi="Arial" w:cs="Arial"/>
                <w:sz w:val="24"/>
                <w:szCs w:val="24"/>
              </w:rPr>
              <w:t xml:space="preserve">Young people, 11+yrs, will have improved outcomes by receiving relevant </w:t>
            </w:r>
            <w:r w:rsidRPr="00D0678F">
              <w:rPr>
                <w:rFonts w:ascii="Arial" w:hAnsi="Arial" w:cs="Arial"/>
                <w:sz w:val="24"/>
                <w:szCs w:val="24"/>
                <w:lang w:eastAsia="en-GB"/>
              </w:rPr>
              <w:t>specialist</w:t>
            </w:r>
            <w:r w:rsidRPr="00D0678F">
              <w:rPr>
                <w:rFonts w:ascii="Arial" w:eastAsia="Times New Roman" w:hAnsi="Arial" w:cs="Arial"/>
                <w:sz w:val="24"/>
                <w:szCs w:val="24"/>
              </w:rPr>
              <w:t xml:space="preserve"> interventions.</w:t>
            </w:r>
            <w:r>
              <w:rPr>
                <w:rFonts w:ascii="Arial" w:hAnsi="Arial" w:cs="Arial"/>
                <w:sz w:val="24"/>
                <w:szCs w:val="24"/>
              </w:rPr>
              <w:t xml:space="preserve"> </w:t>
            </w:r>
          </w:p>
          <w:p w:rsidR="006F70E6" w:rsidRPr="006F70E6" w:rsidRDefault="006F70E6" w:rsidP="0013324B">
            <w:pPr>
              <w:spacing w:after="0" w:line="240" w:lineRule="auto"/>
              <w:rPr>
                <w:rFonts w:ascii="Arial" w:hAnsi="Arial" w:cs="Arial"/>
                <w:sz w:val="24"/>
                <w:szCs w:val="24"/>
              </w:rPr>
            </w:pPr>
            <w:r w:rsidRPr="006F70E6">
              <w:rPr>
                <w:rFonts w:ascii="Arial" w:hAnsi="Arial" w:cs="Arial"/>
                <w:sz w:val="24"/>
                <w:szCs w:val="24"/>
              </w:rPr>
              <w:lastRenderedPageBreak/>
              <w:t>The Innovation Fund programme fundamentally changes provision; develops the culture and skills of practi</w:t>
            </w:r>
            <w:r>
              <w:rPr>
                <w:rFonts w:ascii="Arial" w:hAnsi="Arial" w:cs="Arial"/>
                <w:sz w:val="24"/>
                <w:szCs w:val="24"/>
              </w:rPr>
              <w:t>ti</w:t>
            </w:r>
            <w:r w:rsidRPr="006F70E6">
              <w:rPr>
                <w:rFonts w:ascii="Arial" w:hAnsi="Arial" w:cs="Arial"/>
                <w:sz w:val="24"/>
                <w:szCs w:val="24"/>
              </w:rPr>
              <w:t>oners</w:t>
            </w:r>
            <w:r w:rsidRPr="006F70E6">
              <w:rPr>
                <w:rFonts w:ascii="Arial" w:hAnsi="Arial" w:cs="Arial"/>
                <w:sz w:val="24"/>
                <w:szCs w:val="24"/>
                <w:lang w:eastAsia="en-GB"/>
              </w:rPr>
              <w:t xml:space="preserve"> including social care, mental health, youth justice, substance misuse and other specialist provision for the most vulnerable.</w:t>
            </w: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lastRenderedPageBreak/>
              <w:t>Disability (D)</w:t>
            </w:r>
          </w:p>
          <w:p w:rsidR="00AF6CA4" w:rsidRPr="00D441A8" w:rsidRDefault="00AF6CA4" w:rsidP="00AC5312">
            <w:pPr>
              <w:spacing w:after="0" w:line="240" w:lineRule="auto"/>
              <w:rPr>
                <w:rFonts w:ascii="Arial" w:hAnsi="Arial" w:cs="Arial"/>
                <w:b/>
                <w:sz w:val="24"/>
                <w:szCs w:val="24"/>
              </w:rPr>
            </w:pPr>
          </w:p>
          <w:p w:rsidR="00AF6CA4" w:rsidRPr="00D441A8" w:rsidRDefault="00AF6CA4" w:rsidP="00AC5312">
            <w:pPr>
              <w:spacing w:after="0" w:line="240" w:lineRule="auto"/>
              <w:rPr>
                <w:rFonts w:ascii="Arial" w:hAnsi="Arial" w:cs="Arial"/>
                <w:b/>
                <w:sz w:val="24"/>
                <w:szCs w:val="24"/>
              </w:rPr>
            </w:pPr>
          </w:p>
        </w:tc>
        <w:tc>
          <w:tcPr>
            <w:tcW w:w="4107" w:type="pct"/>
          </w:tcPr>
          <w:p w:rsidR="001E58F0" w:rsidRPr="0063562E" w:rsidRDefault="0063562E" w:rsidP="0063562E">
            <w:pPr>
              <w:spacing w:after="0" w:line="240" w:lineRule="auto"/>
              <w:rPr>
                <w:rFonts w:ascii="Arial" w:hAnsi="Arial" w:cs="Arial"/>
                <w:sz w:val="24"/>
                <w:szCs w:val="24"/>
              </w:rPr>
            </w:pPr>
            <w:r w:rsidRPr="0063562E">
              <w:rPr>
                <w:rFonts w:ascii="Arial" w:hAnsi="Arial" w:cs="Arial"/>
                <w:sz w:val="24"/>
              </w:rPr>
              <w:t xml:space="preserve">We have committed through the </w:t>
            </w:r>
            <w:r w:rsidRPr="0063562E">
              <w:rPr>
                <w:rFonts w:ascii="Arial" w:hAnsi="Arial" w:cs="Arial"/>
                <w:i/>
                <w:sz w:val="24"/>
              </w:rPr>
              <w:t>Building Better Lives</w:t>
            </w:r>
            <w:r w:rsidRPr="0063562E">
              <w:rPr>
                <w:rFonts w:ascii="Arial" w:hAnsi="Arial" w:cs="Arial"/>
                <w:sz w:val="24"/>
              </w:rPr>
              <w:t xml:space="preserve"> policy to transforming the way we work with disabled people. Starting early is a crucial element of this and changing families’ early experiences will set the platform for changed expectations in the future. Developing an all age disability service model is an important part of this, but enabling families and communities to support disabled children themselves is vital. To do this we need to ensure that early advice from health and education services gives confidence in the opportunities available and that support, for example in the form of short breaks, is easily accessible in mainstream activities and services.</w:t>
            </w: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Pr>
                <w:rFonts w:ascii="Arial" w:hAnsi="Arial" w:cs="Arial"/>
                <w:b/>
                <w:sz w:val="24"/>
                <w:szCs w:val="24"/>
              </w:rPr>
              <w:t>Sex (S)</w:t>
            </w:r>
          </w:p>
        </w:tc>
        <w:tc>
          <w:tcPr>
            <w:tcW w:w="4107" w:type="pct"/>
          </w:tcPr>
          <w:p w:rsidR="00473DBD" w:rsidRPr="00473DBD" w:rsidRDefault="00473DBD" w:rsidP="00473DBD">
            <w:pPr>
              <w:pStyle w:val="Default"/>
              <w:rPr>
                <w:i/>
                <w:color w:val="00B0F0"/>
                <w:sz w:val="20"/>
                <w:szCs w:val="20"/>
                <w:lang w:eastAsia="en-US"/>
              </w:rPr>
            </w:pPr>
          </w:p>
        </w:tc>
      </w:tr>
      <w:tr w:rsidR="00AF6CA4" w:rsidRPr="00D441A8" w:rsidTr="00AC5312">
        <w:tc>
          <w:tcPr>
            <w:tcW w:w="893" w:type="pct"/>
          </w:tcPr>
          <w:p w:rsidR="00AF6CA4" w:rsidRPr="00D441A8" w:rsidRDefault="00AF6CA4" w:rsidP="00CA288B">
            <w:pPr>
              <w:spacing w:after="0" w:line="240" w:lineRule="auto"/>
              <w:rPr>
                <w:rFonts w:ascii="Arial" w:hAnsi="Arial" w:cs="Arial"/>
                <w:b/>
                <w:sz w:val="24"/>
                <w:szCs w:val="24"/>
              </w:rPr>
            </w:pPr>
            <w:r w:rsidRPr="00D441A8">
              <w:rPr>
                <w:rFonts w:ascii="Arial" w:hAnsi="Arial" w:cs="Arial"/>
                <w:b/>
                <w:sz w:val="24"/>
                <w:szCs w:val="24"/>
              </w:rPr>
              <w:t>Race (including Gypsy &amp; Traveller)(R))</w:t>
            </w:r>
          </w:p>
        </w:tc>
        <w:tc>
          <w:tcPr>
            <w:tcW w:w="4107" w:type="pct"/>
          </w:tcPr>
          <w:p w:rsidR="006F70E6" w:rsidRPr="006F70E6" w:rsidRDefault="006F70E6" w:rsidP="00505936">
            <w:pPr>
              <w:spacing w:after="0" w:line="240" w:lineRule="auto"/>
              <w:ind w:hanging="28"/>
              <w:rPr>
                <w:rFonts w:ascii="Arial" w:hAnsi="Arial" w:cs="Arial"/>
                <w:sz w:val="24"/>
                <w:szCs w:val="24"/>
              </w:rPr>
            </w:pPr>
            <w:r w:rsidRPr="006F70E6">
              <w:rPr>
                <w:rFonts w:ascii="Arial" w:hAnsi="Arial" w:cs="Arial"/>
                <w:sz w:val="24"/>
                <w:szCs w:val="24"/>
              </w:rPr>
              <w:t>One of the priority outcome for activity card 3 (Children will thrive with specialist help) is that  Vulnerable CYP and families outcomes improve; they have personalised and speedy responses to meet their needs</w:t>
            </w:r>
          </w:p>
          <w:p w:rsidR="00473DBD" w:rsidRPr="00473DBD" w:rsidRDefault="00473DBD" w:rsidP="00473DBD">
            <w:pPr>
              <w:rPr>
                <w:rFonts w:ascii="Arial" w:hAnsi="Arial" w:cs="Arial"/>
                <w:i/>
                <w:color w:val="00B0F0"/>
                <w:sz w:val="20"/>
                <w:szCs w:val="20"/>
              </w:rPr>
            </w:pP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t>Gender reassignment(GR)</w:t>
            </w:r>
          </w:p>
          <w:p w:rsidR="00AF6CA4" w:rsidRPr="00D441A8" w:rsidRDefault="00AF6CA4" w:rsidP="00AC5312">
            <w:pPr>
              <w:spacing w:after="0" w:line="240" w:lineRule="auto"/>
              <w:rPr>
                <w:rFonts w:ascii="Arial" w:hAnsi="Arial" w:cs="Arial"/>
                <w:b/>
                <w:sz w:val="24"/>
                <w:szCs w:val="24"/>
              </w:rPr>
            </w:pPr>
          </w:p>
          <w:p w:rsidR="00AF6CA4" w:rsidRPr="00D441A8" w:rsidRDefault="00AF6CA4" w:rsidP="00AC5312">
            <w:pPr>
              <w:spacing w:after="0" w:line="240" w:lineRule="auto"/>
              <w:rPr>
                <w:rFonts w:ascii="Arial" w:hAnsi="Arial" w:cs="Arial"/>
                <w:b/>
                <w:sz w:val="24"/>
                <w:szCs w:val="24"/>
              </w:rPr>
            </w:pPr>
          </w:p>
        </w:tc>
        <w:tc>
          <w:tcPr>
            <w:tcW w:w="4107" w:type="pct"/>
          </w:tcPr>
          <w:p w:rsidR="00AF6CA4" w:rsidRPr="00D441A8" w:rsidRDefault="00AF6CA4" w:rsidP="0013324B">
            <w:pPr>
              <w:rPr>
                <w:rFonts w:ascii="Arial" w:hAnsi="Arial" w:cs="Arial"/>
                <w:b/>
                <w:sz w:val="24"/>
                <w:szCs w:val="24"/>
              </w:rPr>
            </w:pPr>
          </w:p>
        </w:tc>
      </w:tr>
      <w:tr w:rsidR="00AF6CA4" w:rsidRPr="00D441A8" w:rsidTr="00AC5312">
        <w:tc>
          <w:tcPr>
            <w:tcW w:w="893" w:type="pct"/>
          </w:tcPr>
          <w:p w:rsidR="00AF6CA4" w:rsidRPr="00D441A8" w:rsidRDefault="00AF6CA4" w:rsidP="00AC5312">
            <w:pPr>
              <w:spacing w:before="240" w:after="0" w:line="240" w:lineRule="auto"/>
              <w:rPr>
                <w:rFonts w:ascii="Arial" w:hAnsi="Arial" w:cs="Arial"/>
                <w:b/>
                <w:sz w:val="24"/>
                <w:szCs w:val="24"/>
              </w:rPr>
            </w:pPr>
            <w:r w:rsidRPr="00D441A8">
              <w:rPr>
                <w:rFonts w:ascii="Arial" w:hAnsi="Arial" w:cs="Arial"/>
                <w:b/>
                <w:sz w:val="24"/>
                <w:szCs w:val="24"/>
              </w:rPr>
              <w:t>Marriage &amp; civil partnership (MCP</w:t>
            </w:r>
            <w:r>
              <w:rPr>
                <w:rFonts w:ascii="Arial" w:hAnsi="Arial" w:cs="Arial"/>
                <w:b/>
                <w:sz w:val="24"/>
                <w:szCs w:val="24"/>
              </w:rPr>
              <w:t>)</w:t>
            </w:r>
          </w:p>
          <w:p w:rsidR="00AF6CA4" w:rsidRPr="00D441A8" w:rsidRDefault="00AF6CA4" w:rsidP="00AC5312">
            <w:pPr>
              <w:spacing w:after="0" w:line="240" w:lineRule="auto"/>
              <w:rPr>
                <w:rFonts w:ascii="Arial" w:hAnsi="Arial" w:cs="Arial"/>
                <w:b/>
                <w:sz w:val="24"/>
                <w:szCs w:val="24"/>
              </w:rPr>
            </w:pPr>
          </w:p>
        </w:tc>
        <w:tc>
          <w:tcPr>
            <w:tcW w:w="4107" w:type="pct"/>
          </w:tcPr>
          <w:p w:rsidR="00AF6CA4" w:rsidRDefault="00AF6CA4" w:rsidP="000C1943">
            <w:pPr>
              <w:spacing w:before="100" w:beforeAutospacing="1" w:after="100" w:afterAutospacing="1" w:line="240" w:lineRule="auto"/>
            </w:pP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t>Pregnancy &amp; maternity (PM)</w:t>
            </w:r>
          </w:p>
          <w:p w:rsidR="00AF6CA4" w:rsidRPr="00D441A8" w:rsidRDefault="00AF6CA4" w:rsidP="00AC5312">
            <w:pPr>
              <w:spacing w:after="0" w:line="240" w:lineRule="auto"/>
              <w:rPr>
                <w:rFonts w:ascii="Arial" w:hAnsi="Arial" w:cs="Arial"/>
                <w:b/>
                <w:sz w:val="24"/>
                <w:szCs w:val="24"/>
              </w:rPr>
            </w:pPr>
          </w:p>
          <w:p w:rsidR="00AF6CA4" w:rsidRPr="00D441A8" w:rsidRDefault="00AF6CA4" w:rsidP="00AC5312">
            <w:pPr>
              <w:spacing w:after="0" w:line="240" w:lineRule="auto"/>
              <w:rPr>
                <w:rFonts w:ascii="Arial" w:hAnsi="Arial" w:cs="Arial"/>
                <w:b/>
                <w:sz w:val="24"/>
                <w:szCs w:val="24"/>
              </w:rPr>
            </w:pPr>
          </w:p>
        </w:tc>
        <w:tc>
          <w:tcPr>
            <w:tcW w:w="4107" w:type="pct"/>
          </w:tcPr>
          <w:p w:rsidR="00D607FB" w:rsidRDefault="00D607FB" w:rsidP="000C1943"/>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t>Religion and/or Belief (RAOB)</w:t>
            </w:r>
          </w:p>
          <w:p w:rsidR="00AF6CA4" w:rsidRPr="00D441A8" w:rsidRDefault="00AF6CA4" w:rsidP="00AC5312">
            <w:pPr>
              <w:spacing w:after="0" w:line="240" w:lineRule="auto"/>
              <w:rPr>
                <w:rFonts w:ascii="Arial" w:hAnsi="Arial" w:cs="Arial"/>
                <w:b/>
                <w:sz w:val="24"/>
                <w:szCs w:val="24"/>
              </w:rPr>
            </w:pPr>
          </w:p>
          <w:p w:rsidR="00AF6CA4" w:rsidRPr="00D441A8" w:rsidRDefault="00AF6CA4" w:rsidP="00AC5312">
            <w:pPr>
              <w:spacing w:after="0" w:line="240" w:lineRule="auto"/>
              <w:rPr>
                <w:rFonts w:ascii="Arial" w:hAnsi="Arial" w:cs="Arial"/>
                <w:b/>
                <w:sz w:val="24"/>
                <w:szCs w:val="24"/>
              </w:rPr>
            </w:pPr>
          </w:p>
        </w:tc>
        <w:tc>
          <w:tcPr>
            <w:tcW w:w="4107" w:type="pct"/>
          </w:tcPr>
          <w:p w:rsidR="00AF6CA4" w:rsidRPr="00473DBD" w:rsidRDefault="00AF6CA4" w:rsidP="0013324B">
            <w:pPr>
              <w:rPr>
                <w:rFonts w:ascii="Arial" w:hAnsi="Arial" w:cs="Arial"/>
                <w:i/>
                <w:color w:val="00B0F0"/>
                <w:sz w:val="20"/>
                <w:szCs w:val="20"/>
              </w:rPr>
            </w:pPr>
          </w:p>
        </w:tc>
      </w:tr>
      <w:tr w:rsidR="00AF6CA4" w:rsidRPr="00D441A8" w:rsidTr="00AC5312">
        <w:tc>
          <w:tcPr>
            <w:tcW w:w="893" w:type="pct"/>
          </w:tcPr>
          <w:p w:rsidR="00AF6CA4" w:rsidRPr="00D441A8" w:rsidRDefault="00AF6CA4" w:rsidP="00AC5312">
            <w:pPr>
              <w:spacing w:after="0" w:line="240" w:lineRule="auto"/>
              <w:rPr>
                <w:rFonts w:ascii="Arial" w:hAnsi="Arial" w:cs="Arial"/>
                <w:b/>
                <w:sz w:val="24"/>
                <w:szCs w:val="24"/>
              </w:rPr>
            </w:pPr>
            <w:r w:rsidRPr="00D441A8">
              <w:rPr>
                <w:rFonts w:ascii="Arial" w:hAnsi="Arial" w:cs="Arial"/>
                <w:b/>
                <w:sz w:val="24"/>
                <w:szCs w:val="24"/>
              </w:rPr>
              <w:lastRenderedPageBreak/>
              <w:t>Sexual Orientation(SO)</w:t>
            </w:r>
          </w:p>
          <w:p w:rsidR="00AF6CA4" w:rsidRPr="00D441A8" w:rsidRDefault="00AF6CA4" w:rsidP="00AC5312">
            <w:pPr>
              <w:spacing w:after="0" w:line="240" w:lineRule="auto"/>
              <w:rPr>
                <w:rFonts w:ascii="Arial" w:hAnsi="Arial" w:cs="Arial"/>
                <w:b/>
                <w:sz w:val="24"/>
                <w:szCs w:val="24"/>
              </w:rPr>
            </w:pPr>
          </w:p>
        </w:tc>
        <w:tc>
          <w:tcPr>
            <w:tcW w:w="4107" w:type="pct"/>
          </w:tcPr>
          <w:p w:rsidR="00AF6CA4" w:rsidRPr="00473DBD" w:rsidRDefault="00AF6CA4" w:rsidP="000C1943">
            <w:pPr>
              <w:rPr>
                <w:rFonts w:ascii="Arial" w:hAnsi="Arial" w:cs="Arial"/>
                <w:i/>
                <w:color w:val="00B0F0"/>
                <w:sz w:val="20"/>
                <w:szCs w:val="20"/>
              </w:rPr>
            </w:pPr>
          </w:p>
        </w:tc>
      </w:tr>
    </w:tbl>
    <w:p w:rsidR="00AF6CA4" w:rsidRPr="00D441A8" w:rsidRDefault="00AF6CA4" w:rsidP="00AF6CA4">
      <w:pPr>
        <w:spacing w:after="0" w:line="240" w:lineRule="auto"/>
        <w:rPr>
          <w:rFonts w:ascii="Arial" w:eastAsia="Times New Roman" w:hAnsi="Arial" w:cs="Arial"/>
          <w:bCs/>
          <w:sz w:val="24"/>
          <w:szCs w:val="24"/>
        </w:rPr>
      </w:pPr>
    </w:p>
    <w:p w:rsidR="00CA5432" w:rsidRPr="00ED4945" w:rsidRDefault="00AF6CA4" w:rsidP="00AF6CA4">
      <w:pPr>
        <w:rPr>
          <w:rFonts w:ascii="Arial" w:hAnsi="Arial" w:cs="Arial"/>
          <w:b/>
          <w:sz w:val="32"/>
          <w:szCs w:val="32"/>
        </w:rPr>
      </w:pPr>
      <w:r w:rsidRPr="00ED4945">
        <w:rPr>
          <w:rFonts w:ascii="Arial" w:hAnsi="Arial" w:cs="Arial"/>
          <w:b/>
          <w:sz w:val="32"/>
          <w:szCs w:val="32"/>
        </w:rPr>
        <w:t xml:space="preserve">Strengthening actions: </w:t>
      </w:r>
      <w:r w:rsidR="00ED4945">
        <w:rPr>
          <w:rFonts w:ascii="Arial" w:hAnsi="Arial" w:cs="Arial"/>
          <w:b/>
          <w:sz w:val="32"/>
          <w:szCs w:val="32"/>
        </w:rPr>
        <w:t>P</w:t>
      </w:r>
      <w:r w:rsidR="004224E4" w:rsidRPr="00ED4945">
        <w:rPr>
          <w:rFonts w:ascii="Arial" w:hAnsi="Arial" w:cs="Arial"/>
          <w:b/>
          <w:sz w:val="32"/>
          <w:szCs w:val="32"/>
        </w:rPr>
        <w:t xml:space="preserve">lanning for </w:t>
      </w:r>
      <w:r w:rsidR="00ED4945">
        <w:rPr>
          <w:rFonts w:ascii="Arial" w:hAnsi="Arial" w:cs="Arial"/>
          <w:b/>
          <w:sz w:val="32"/>
          <w:szCs w:val="32"/>
        </w:rPr>
        <w:t xml:space="preserve">further </w:t>
      </w:r>
      <w:r w:rsidR="004224E4" w:rsidRPr="00ED4945">
        <w:rPr>
          <w:rFonts w:ascii="Arial" w:hAnsi="Arial" w:cs="Arial"/>
          <w:b/>
          <w:sz w:val="32"/>
          <w:szCs w:val="32"/>
        </w:rPr>
        <w:t>improvements</w:t>
      </w:r>
    </w:p>
    <w:p w:rsidR="004224E4" w:rsidRPr="00FB600D" w:rsidRDefault="004224E4" w:rsidP="00AF6CA4">
      <w:pPr>
        <w:rPr>
          <w:rFonts w:ascii="Arial" w:hAnsi="Arial" w:cs="Arial"/>
          <w:sz w:val="24"/>
          <w:szCs w:val="24"/>
        </w:rPr>
      </w:pPr>
      <w:r w:rsidRPr="00FB600D">
        <w:rPr>
          <w:rFonts w:ascii="Arial" w:hAnsi="Arial" w:cs="Arial"/>
          <w:sz w:val="24"/>
          <w:szCs w:val="24"/>
        </w:rPr>
        <w:t>Please outline here what actions are required</w:t>
      </w:r>
      <w:r w:rsidR="00FB600D" w:rsidRPr="00FB600D">
        <w:rPr>
          <w:rFonts w:ascii="Arial" w:hAnsi="Arial" w:cs="Arial"/>
          <w:sz w:val="24"/>
          <w:szCs w:val="24"/>
        </w:rPr>
        <w:t xml:space="preserve"> for further improvements</w:t>
      </w:r>
      <w:r w:rsidR="00A971DC">
        <w:rPr>
          <w:rFonts w:ascii="Arial" w:hAnsi="Arial" w:cs="Arial"/>
          <w:sz w:val="24"/>
          <w:szCs w:val="24"/>
        </w:rPr>
        <w:t xml:space="preserve"> to address challenges or opportunities</w:t>
      </w:r>
      <w:r w:rsidR="00FB600D" w:rsidRPr="00FB600D">
        <w:rPr>
          <w:rFonts w:ascii="Arial" w:hAnsi="Arial" w:cs="Arial"/>
          <w:sz w:val="24"/>
          <w:szCs w:val="24"/>
        </w:rPr>
        <w:t>, for example:</w:t>
      </w:r>
    </w:p>
    <w:p w:rsidR="004224E4" w:rsidRPr="00FB600D" w:rsidRDefault="004224E4" w:rsidP="00FB600D">
      <w:pPr>
        <w:pStyle w:val="ListParagraph"/>
        <w:numPr>
          <w:ilvl w:val="0"/>
          <w:numId w:val="4"/>
        </w:numPr>
        <w:ind w:left="360"/>
        <w:rPr>
          <w:rFonts w:ascii="Arial" w:hAnsi="Arial" w:cs="Arial"/>
          <w:sz w:val="24"/>
          <w:szCs w:val="24"/>
        </w:rPr>
      </w:pPr>
      <w:r w:rsidRPr="00FB600D">
        <w:rPr>
          <w:rFonts w:ascii="Arial" w:hAnsi="Arial" w:cs="Arial"/>
          <w:sz w:val="24"/>
          <w:szCs w:val="24"/>
        </w:rPr>
        <w:t>Arrangements for continued</w:t>
      </w:r>
      <w:r w:rsidR="00A971DC">
        <w:rPr>
          <w:rFonts w:ascii="Arial" w:hAnsi="Arial" w:cs="Arial"/>
          <w:sz w:val="24"/>
          <w:szCs w:val="24"/>
        </w:rPr>
        <w:t>/new</w:t>
      </w:r>
      <w:r w:rsidRPr="00FB600D">
        <w:rPr>
          <w:rFonts w:ascii="Arial" w:hAnsi="Arial" w:cs="Arial"/>
          <w:sz w:val="24"/>
          <w:szCs w:val="24"/>
        </w:rPr>
        <w:t xml:space="preserve"> engagement with stakeholders</w:t>
      </w:r>
      <w:r w:rsidR="00FB600D">
        <w:rPr>
          <w:rFonts w:ascii="Arial" w:hAnsi="Arial" w:cs="Arial"/>
          <w:sz w:val="24"/>
          <w:szCs w:val="24"/>
        </w:rPr>
        <w:t>, staff, service users</w:t>
      </w:r>
    </w:p>
    <w:p w:rsidR="004224E4" w:rsidRDefault="004224E4" w:rsidP="00FB600D">
      <w:pPr>
        <w:pStyle w:val="ListParagraph"/>
        <w:numPr>
          <w:ilvl w:val="0"/>
          <w:numId w:val="4"/>
        </w:numPr>
        <w:ind w:left="360"/>
        <w:rPr>
          <w:rFonts w:ascii="Arial" w:hAnsi="Arial" w:cs="Arial"/>
          <w:sz w:val="24"/>
          <w:szCs w:val="24"/>
        </w:rPr>
      </w:pPr>
      <w:r w:rsidRPr="00FB600D">
        <w:rPr>
          <w:rFonts w:ascii="Arial" w:hAnsi="Arial" w:cs="Arial"/>
          <w:sz w:val="24"/>
          <w:szCs w:val="24"/>
        </w:rPr>
        <w:t>Plans to close data gaps across any of the protected characteristics</w:t>
      </w:r>
      <w:r w:rsidR="00FB600D">
        <w:rPr>
          <w:rFonts w:ascii="Arial" w:hAnsi="Arial" w:cs="Arial"/>
          <w:sz w:val="24"/>
          <w:szCs w:val="24"/>
        </w:rPr>
        <w:t xml:space="preserve"> through </w:t>
      </w:r>
      <w:r w:rsidR="00A971DC">
        <w:rPr>
          <w:rFonts w:ascii="Arial" w:hAnsi="Arial" w:cs="Arial"/>
          <w:sz w:val="24"/>
          <w:szCs w:val="24"/>
        </w:rPr>
        <w:t xml:space="preserve">reviewed </w:t>
      </w:r>
      <w:r w:rsidR="00FB600D">
        <w:rPr>
          <w:rFonts w:ascii="Arial" w:hAnsi="Arial" w:cs="Arial"/>
          <w:sz w:val="24"/>
          <w:szCs w:val="24"/>
        </w:rPr>
        <w:t xml:space="preserve">contract management </w:t>
      </w:r>
      <w:r w:rsidR="0078511B">
        <w:rPr>
          <w:rFonts w:ascii="Arial" w:hAnsi="Arial" w:cs="Arial"/>
          <w:sz w:val="24"/>
          <w:szCs w:val="24"/>
        </w:rPr>
        <w:t>arrangements</w:t>
      </w:r>
    </w:p>
    <w:p w:rsidR="00FB600D" w:rsidRDefault="00A971DC" w:rsidP="00FB600D">
      <w:pPr>
        <w:pStyle w:val="ListParagraph"/>
        <w:numPr>
          <w:ilvl w:val="0"/>
          <w:numId w:val="4"/>
        </w:numPr>
        <w:ind w:left="360"/>
        <w:rPr>
          <w:rFonts w:ascii="Arial" w:hAnsi="Arial" w:cs="Arial"/>
          <w:sz w:val="24"/>
          <w:szCs w:val="24"/>
        </w:rPr>
      </w:pPr>
      <w:r>
        <w:rPr>
          <w:rFonts w:ascii="Arial" w:hAnsi="Arial" w:cs="Arial"/>
          <w:sz w:val="24"/>
          <w:szCs w:val="24"/>
        </w:rPr>
        <w:t>I</w:t>
      </w:r>
      <w:r w:rsidR="00FB600D" w:rsidRPr="00FB600D">
        <w:rPr>
          <w:rFonts w:ascii="Arial" w:hAnsi="Arial" w:cs="Arial"/>
          <w:sz w:val="24"/>
          <w:szCs w:val="24"/>
        </w:rPr>
        <w:t xml:space="preserve">dentify </w:t>
      </w:r>
      <w:r w:rsidR="00FB600D">
        <w:rPr>
          <w:rFonts w:ascii="Arial" w:hAnsi="Arial" w:cs="Arial"/>
          <w:sz w:val="24"/>
          <w:szCs w:val="24"/>
        </w:rPr>
        <w:t xml:space="preserve">other </w:t>
      </w:r>
      <w:r w:rsidR="00FB600D" w:rsidRPr="00FB600D">
        <w:rPr>
          <w:rFonts w:ascii="Arial" w:hAnsi="Arial" w:cs="Arial"/>
          <w:sz w:val="24"/>
          <w:szCs w:val="24"/>
        </w:rPr>
        <w:t>plans already underway to address the challenges or opportunities identified in this statement</w:t>
      </w:r>
    </w:p>
    <w:p w:rsidR="00A971DC" w:rsidRDefault="00A971DC" w:rsidP="00FB600D">
      <w:pPr>
        <w:pStyle w:val="ListParagraph"/>
        <w:numPr>
          <w:ilvl w:val="0"/>
          <w:numId w:val="4"/>
        </w:numPr>
        <w:ind w:left="360"/>
        <w:rPr>
          <w:rFonts w:ascii="Arial" w:hAnsi="Arial" w:cs="Arial"/>
          <w:sz w:val="24"/>
          <w:szCs w:val="24"/>
        </w:rPr>
      </w:pPr>
      <w:r>
        <w:rPr>
          <w:rFonts w:ascii="Arial" w:hAnsi="Arial" w:cs="Arial"/>
          <w:sz w:val="24"/>
          <w:szCs w:val="24"/>
        </w:rPr>
        <w:t>Share findings with partner organisations.</w:t>
      </w:r>
    </w:p>
    <w:p w:rsidR="00473DBD" w:rsidRDefault="00473DBD" w:rsidP="00A971DC">
      <w:pPr>
        <w:pStyle w:val="ListParagraph"/>
        <w:ind w:left="360"/>
        <w:rPr>
          <w:rFonts w:ascii="Arial" w:hAnsi="Arial" w:cs="Arial"/>
          <w:sz w:val="24"/>
          <w:szCs w:val="24"/>
        </w:rPr>
      </w:pPr>
    </w:p>
    <w:p w:rsidR="00A971DC" w:rsidRDefault="00A971DC" w:rsidP="00A971DC">
      <w:pPr>
        <w:pStyle w:val="ListParagraph"/>
        <w:ind w:left="360"/>
        <w:rPr>
          <w:rFonts w:ascii="Arial" w:hAnsi="Arial" w:cs="Arial"/>
          <w:sz w:val="24"/>
          <w:szCs w:val="24"/>
        </w:rPr>
      </w:pPr>
      <w:r>
        <w:rPr>
          <w:rFonts w:ascii="Arial" w:hAnsi="Arial" w:cs="Arial"/>
          <w:sz w:val="24"/>
          <w:szCs w:val="24"/>
        </w:rPr>
        <w:t>If none, state ‘none’ below.</w:t>
      </w:r>
    </w:p>
    <w:p w:rsidR="00CA5432" w:rsidRDefault="00CA5432" w:rsidP="00A971DC">
      <w:pPr>
        <w:pStyle w:val="ListParagraph"/>
        <w:ind w:left="360"/>
        <w:rPr>
          <w:rFonts w:ascii="Arial" w:hAnsi="Arial" w:cs="Arial"/>
          <w:sz w:val="24"/>
          <w:szCs w:val="24"/>
        </w:rPr>
      </w:pPr>
    </w:p>
    <w:p w:rsidR="00CA5432" w:rsidRDefault="00CA5432" w:rsidP="00A971DC">
      <w:pPr>
        <w:pStyle w:val="ListParagraph"/>
        <w:ind w:left="360"/>
        <w:rPr>
          <w:rFonts w:ascii="Arial" w:hAnsi="Arial" w:cs="Arial"/>
          <w:sz w:val="24"/>
          <w:szCs w:val="24"/>
        </w:rPr>
      </w:pPr>
    </w:p>
    <w:p w:rsidR="0078511B" w:rsidRPr="0078511B" w:rsidRDefault="0078511B" w:rsidP="0078511B">
      <w:pPr>
        <w:rPr>
          <w:rFonts w:ascii="Arial" w:hAnsi="Arial" w:cs="Arial"/>
          <w:b/>
          <w:sz w:val="24"/>
          <w:szCs w:val="24"/>
        </w:rPr>
      </w:pPr>
      <w:r w:rsidRPr="0078511B">
        <w:rPr>
          <w:rFonts w:ascii="Arial" w:hAnsi="Arial" w:cs="Arial"/>
          <w:b/>
          <w:sz w:val="24"/>
          <w:szCs w:val="24"/>
        </w:rPr>
        <w:t>Action Plan</w:t>
      </w:r>
    </w:p>
    <w:tbl>
      <w:tblPr>
        <w:tblW w:w="4989"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9181"/>
        <w:gridCol w:w="2976"/>
        <w:gridCol w:w="1986"/>
      </w:tblGrid>
      <w:tr w:rsidR="003D57BC" w:rsidRPr="00D441A8" w:rsidTr="00CA5432">
        <w:trPr>
          <w:trHeight w:val="375"/>
        </w:trPr>
        <w:tc>
          <w:tcPr>
            <w:tcW w:w="3246" w:type="pct"/>
          </w:tcPr>
          <w:p w:rsidR="003D57BC" w:rsidRPr="00D441A8" w:rsidRDefault="003D57BC" w:rsidP="003D57BC">
            <w:pPr>
              <w:spacing w:after="0" w:line="240" w:lineRule="auto"/>
              <w:rPr>
                <w:rFonts w:ascii="Arial" w:hAnsi="Arial" w:cs="Arial"/>
                <w:sz w:val="24"/>
                <w:szCs w:val="24"/>
              </w:rPr>
            </w:pPr>
            <w:r>
              <w:rPr>
                <w:rFonts w:ascii="Arial" w:hAnsi="Arial" w:cs="Arial"/>
                <w:sz w:val="24"/>
                <w:szCs w:val="24"/>
              </w:rPr>
              <w:t>Action</w:t>
            </w:r>
          </w:p>
        </w:tc>
        <w:tc>
          <w:tcPr>
            <w:tcW w:w="1052" w:type="pct"/>
          </w:tcPr>
          <w:p w:rsidR="00A971DC" w:rsidRPr="00D441A8" w:rsidRDefault="00A971DC" w:rsidP="00C54E23">
            <w:pPr>
              <w:spacing w:after="0" w:line="240" w:lineRule="auto"/>
              <w:rPr>
                <w:rFonts w:ascii="Arial" w:hAnsi="Arial" w:cs="Arial"/>
                <w:sz w:val="24"/>
                <w:szCs w:val="24"/>
              </w:rPr>
            </w:pPr>
            <w:r>
              <w:rPr>
                <w:rFonts w:ascii="Arial" w:hAnsi="Arial" w:cs="Arial"/>
                <w:sz w:val="24"/>
                <w:szCs w:val="24"/>
              </w:rPr>
              <w:t>Who is accountable</w:t>
            </w:r>
          </w:p>
        </w:tc>
        <w:tc>
          <w:tcPr>
            <w:tcW w:w="702" w:type="pct"/>
          </w:tcPr>
          <w:p w:rsidR="003D57BC" w:rsidRPr="00D441A8" w:rsidRDefault="00A971DC" w:rsidP="003D57BC">
            <w:pPr>
              <w:spacing w:after="0" w:line="240" w:lineRule="auto"/>
              <w:rPr>
                <w:rFonts w:ascii="Arial" w:hAnsi="Arial" w:cs="Arial"/>
                <w:sz w:val="24"/>
                <w:szCs w:val="24"/>
              </w:rPr>
            </w:pPr>
            <w:r>
              <w:rPr>
                <w:rFonts w:ascii="Arial" w:hAnsi="Arial" w:cs="Arial"/>
                <w:sz w:val="24"/>
                <w:szCs w:val="24"/>
              </w:rPr>
              <w:t>Time frame</w:t>
            </w:r>
          </w:p>
        </w:tc>
      </w:tr>
      <w:tr w:rsidR="0063562E" w:rsidRPr="00D441A8" w:rsidTr="00CA5432">
        <w:tc>
          <w:tcPr>
            <w:tcW w:w="3246" w:type="pct"/>
          </w:tcPr>
          <w:p w:rsidR="0063562E" w:rsidRDefault="0063562E" w:rsidP="003D57BC">
            <w:pPr>
              <w:spacing w:after="0" w:line="240" w:lineRule="auto"/>
              <w:rPr>
                <w:rFonts w:ascii="Arial" w:hAnsi="Arial" w:cs="Arial"/>
                <w:sz w:val="24"/>
                <w:szCs w:val="24"/>
              </w:rPr>
            </w:pPr>
          </w:p>
        </w:tc>
        <w:tc>
          <w:tcPr>
            <w:tcW w:w="1052" w:type="pct"/>
          </w:tcPr>
          <w:p w:rsidR="0063562E" w:rsidRPr="00D441A8" w:rsidRDefault="0063562E" w:rsidP="003D57BC">
            <w:pPr>
              <w:spacing w:after="0" w:line="240" w:lineRule="auto"/>
              <w:rPr>
                <w:rFonts w:ascii="Arial" w:hAnsi="Arial" w:cs="Arial"/>
                <w:sz w:val="24"/>
                <w:szCs w:val="24"/>
              </w:rPr>
            </w:pPr>
          </w:p>
        </w:tc>
        <w:tc>
          <w:tcPr>
            <w:tcW w:w="702" w:type="pct"/>
          </w:tcPr>
          <w:p w:rsidR="0063562E" w:rsidRPr="00D441A8" w:rsidRDefault="0063562E" w:rsidP="003D57BC">
            <w:pPr>
              <w:spacing w:after="0" w:line="240" w:lineRule="auto"/>
              <w:rPr>
                <w:rFonts w:ascii="Arial" w:hAnsi="Arial" w:cs="Arial"/>
                <w:sz w:val="24"/>
                <w:szCs w:val="24"/>
              </w:rPr>
            </w:pPr>
          </w:p>
        </w:tc>
      </w:tr>
      <w:tr w:rsidR="003D57BC" w:rsidRPr="00D441A8" w:rsidTr="00CA5432">
        <w:tc>
          <w:tcPr>
            <w:tcW w:w="3246" w:type="pct"/>
          </w:tcPr>
          <w:p w:rsidR="000037D2" w:rsidRDefault="000037D2" w:rsidP="003D57BC">
            <w:pPr>
              <w:spacing w:after="0" w:line="240" w:lineRule="auto"/>
              <w:rPr>
                <w:rFonts w:ascii="Arial" w:hAnsi="Arial" w:cs="Arial"/>
                <w:sz w:val="24"/>
                <w:szCs w:val="24"/>
              </w:rPr>
            </w:pPr>
          </w:p>
        </w:tc>
        <w:tc>
          <w:tcPr>
            <w:tcW w:w="1052" w:type="pct"/>
          </w:tcPr>
          <w:p w:rsidR="003D57BC" w:rsidRPr="00D441A8" w:rsidRDefault="003D57BC" w:rsidP="003D57BC">
            <w:pPr>
              <w:spacing w:after="0" w:line="240" w:lineRule="auto"/>
              <w:rPr>
                <w:rFonts w:ascii="Arial" w:hAnsi="Arial" w:cs="Arial"/>
                <w:sz w:val="24"/>
                <w:szCs w:val="24"/>
              </w:rPr>
            </w:pPr>
          </w:p>
        </w:tc>
        <w:tc>
          <w:tcPr>
            <w:tcW w:w="702" w:type="pct"/>
          </w:tcPr>
          <w:p w:rsidR="003D57BC" w:rsidRPr="00D441A8" w:rsidRDefault="003D57BC" w:rsidP="003D57BC">
            <w:pPr>
              <w:spacing w:after="0" w:line="240" w:lineRule="auto"/>
              <w:rPr>
                <w:rFonts w:ascii="Arial" w:hAnsi="Arial" w:cs="Arial"/>
                <w:sz w:val="24"/>
                <w:szCs w:val="24"/>
              </w:rPr>
            </w:pPr>
          </w:p>
        </w:tc>
      </w:tr>
      <w:tr w:rsidR="00DB3F8A" w:rsidRPr="00D441A8" w:rsidTr="00CA5432">
        <w:trPr>
          <w:trHeight w:val="1810"/>
        </w:trPr>
        <w:tc>
          <w:tcPr>
            <w:tcW w:w="3246" w:type="pct"/>
          </w:tcPr>
          <w:p w:rsidR="00DB3F8A" w:rsidRPr="000300E7" w:rsidRDefault="00DB3F8A" w:rsidP="00CA5432">
            <w:pPr>
              <w:pStyle w:val="ListParagraph"/>
              <w:numPr>
                <w:ilvl w:val="0"/>
                <w:numId w:val="17"/>
              </w:numPr>
              <w:spacing w:after="0" w:line="240" w:lineRule="auto"/>
              <w:rPr>
                <w:rFonts w:ascii="Arial" w:hAnsi="Arial" w:cs="Arial"/>
                <w:sz w:val="24"/>
                <w:szCs w:val="24"/>
              </w:rPr>
            </w:pPr>
            <w:r w:rsidRPr="000300E7">
              <w:rPr>
                <w:rFonts w:ascii="Arial" w:hAnsi="Arial" w:cs="Arial"/>
                <w:sz w:val="24"/>
                <w:szCs w:val="24"/>
              </w:rPr>
              <w:t xml:space="preserve">Collection and collation of service users in receipt of Early Help intervention. This will supplement and enhance the information and intelligence currently available for those CYP in receipt of statutory services. </w:t>
            </w:r>
            <w:r w:rsidR="000300E7">
              <w:rPr>
                <w:rFonts w:ascii="Arial" w:hAnsi="Arial" w:cs="Arial"/>
                <w:sz w:val="24"/>
                <w:szCs w:val="24"/>
              </w:rPr>
              <w:t>On going reporting to GSCB</w:t>
            </w:r>
          </w:p>
          <w:p w:rsidR="00DB3F8A" w:rsidRPr="00CA5432" w:rsidRDefault="00DB3F8A" w:rsidP="00CA5432">
            <w:pPr>
              <w:rPr>
                <w:rFonts w:ascii="Arial" w:hAnsi="Arial" w:cs="Arial"/>
                <w:sz w:val="24"/>
                <w:szCs w:val="24"/>
              </w:rPr>
            </w:pPr>
            <w:r w:rsidRPr="00CA5432">
              <w:rPr>
                <w:rFonts w:ascii="Arial" w:hAnsi="Arial" w:cs="Arial"/>
                <w:b/>
              </w:rPr>
              <w:t>Description of Indicator</w:t>
            </w:r>
          </w:p>
          <w:p w:rsidR="00DB3F8A" w:rsidRPr="00CA5432" w:rsidRDefault="00DB3F8A" w:rsidP="00CA5432">
            <w:pPr>
              <w:pStyle w:val="ListParagraph"/>
              <w:numPr>
                <w:ilvl w:val="0"/>
                <w:numId w:val="16"/>
              </w:numPr>
              <w:rPr>
                <w:rFonts w:ascii="Arial" w:hAnsi="Arial" w:cs="Arial"/>
                <w:sz w:val="24"/>
                <w:szCs w:val="24"/>
              </w:rPr>
            </w:pPr>
            <w:r w:rsidRPr="00CA5432">
              <w:rPr>
                <w:rFonts w:ascii="Arial" w:hAnsi="Arial" w:cs="Arial"/>
              </w:rPr>
              <w:t xml:space="preserve">Eligible 2-year olds accessing 15 hours of free education entitlement </w:t>
            </w:r>
          </w:p>
        </w:tc>
        <w:tc>
          <w:tcPr>
            <w:tcW w:w="1052" w:type="pct"/>
            <w:vMerge w:val="restart"/>
          </w:tcPr>
          <w:p w:rsidR="00DB3F8A" w:rsidRPr="00D441A8" w:rsidRDefault="00DB3F8A" w:rsidP="003D57BC">
            <w:pPr>
              <w:spacing w:after="0" w:line="240" w:lineRule="auto"/>
              <w:rPr>
                <w:rFonts w:ascii="Arial" w:hAnsi="Arial" w:cs="Arial"/>
                <w:sz w:val="24"/>
                <w:szCs w:val="24"/>
              </w:rPr>
            </w:pPr>
            <w:r>
              <w:rPr>
                <w:rFonts w:ascii="Arial" w:hAnsi="Arial" w:cs="Arial"/>
                <w:sz w:val="24"/>
                <w:szCs w:val="24"/>
              </w:rPr>
              <w:t>Alison Croft</w:t>
            </w:r>
          </w:p>
        </w:tc>
        <w:tc>
          <w:tcPr>
            <w:tcW w:w="702" w:type="pct"/>
            <w:vMerge w:val="restart"/>
          </w:tcPr>
          <w:p w:rsidR="00DB3F8A" w:rsidRPr="00D441A8" w:rsidRDefault="00DB3F8A" w:rsidP="003D57BC">
            <w:pPr>
              <w:spacing w:after="0" w:line="240" w:lineRule="auto"/>
              <w:rPr>
                <w:rFonts w:ascii="Arial" w:hAnsi="Arial" w:cs="Arial"/>
                <w:sz w:val="24"/>
                <w:szCs w:val="24"/>
              </w:rPr>
            </w:pPr>
            <w:r>
              <w:rPr>
                <w:rFonts w:ascii="Arial" w:hAnsi="Arial" w:cs="Arial"/>
                <w:sz w:val="24"/>
                <w:szCs w:val="24"/>
              </w:rPr>
              <w:t>January 2015</w:t>
            </w: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lastRenderedPageBreak/>
              <w:t xml:space="preserve">Number of new CAFs initiated in period </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t>% of CAFs closed due to needs met</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t>Number of children and young people with My Plan+</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Number of families achieving reduced offending and ASB and increased school attendance (Families First)</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 xml:space="preserve">Total number of families </w:t>
            </w:r>
            <w:r>
              <w:rPr>
                <w:rFonts w:ascii="Arial" w:hAnsi="Arial" w:cs="Arial"/>
              </w:rPr>
              <w:t>;</w:t>
            </w:r>
            <w:r w:rsidRPr="00CA5432">
              <w:rPr>
                <w:rFonts w:ascii="Arial" w:hAnsi="Arial" w:cs="Arial"/>
              </w:rPr>
              <w:t>turned around</w:t>
            </w:r>
            <w:r>
              <w:rPr>
                <w:rFonts w:ascii="Arial" w:hAnsi="Arial" w:cs="Arial"/>
              </w:rPr>
              <w:t>;</w:t>
            </w:r>
            <w:r w:rsidRPr="00CA5432">
              <w:rPr>
                <w:rFonts w:ascii="Arial" w:hAnsi="Arial" w:cs="Arial"/>
              </w:rPr>
              <w:t xml:space="preserve"> by the Families First programme</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Number of people engaged at each stage of the JIPP programme</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 of successful completions at each stage of the JIPP programme</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t>Number of schools with a documented Early Help Offer</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 xml:space="preserve">Number of families registered and accessing Children's Centre Services </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Initiation of Breastfeeding</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t>Number of families identified for universal plus and partnership input from health visitors</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CA5432">
            <w:pPr>
              <w:pStyle w:val="ListParagraph"/>
              <w:numPr>
                <w:ilvl w:val="0"/>
                <w:numId w:val="16"/>
              </w:numPr>
              <w:rPr>
                <w:rFonts w:ascii="Arial" w:hAnsi="Arial" w:cs="Arial"/>
              </w:rPr>
            </w:pPr>
            <w:r w:rsidRPr="00CA5432">
              <w:rPr>
                <w:rFonts w:ascii="Arial" w:hAnsi="Arial" w:cs="Arial"/>
              </w:rPr>
              <w:t>Number of young people being supported by Youth Support Team</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Number of calls received by CYPS Practitioner Advice Line</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DB3F8A" w:rsidRPr="00D441A8" w:rsidTr="00CA5432">
        <w:tc>
          <w:tcPr>
            <w:tcW w:w="3246" w:type="pct"/>
          </w:tcPr>
          <w:p w:rsidR="00DB3F8A" w:rsidRPr="00CA5432" w:rsidRDefault="00DB3F8A" w:rsidP="00F12789">
            <w:pPr>
              <w:pStyle w:val="ListParagraph"/>
              <w:numPr>
                <w:ilvl w:val="0"/>
                <w:numId w:val="16"/>
              </w:numPr>
              <w:rPr>
                <w:rFonts w:ascii="Arial" w:hAnsi="Arial" w:cs="Arial"/>
              </w:rPr>
            </w:pPr>
            <w:r w:rsidRPr="00CA5432">
              <w:rPr>
                <w:rFonts w:ascii="Arial" w:hAnsi="Arial" w:cs="Arial"/>
              </w:rPr>
              <w:t>Number of contacts received by SEND Early Help Advisers</w:t>
            </w:r>
          </w:p>
        </w:tc>
        <w:tc>
          <w:tcPr>
            <w:tcW w:w="1052" w:type="pct"/>
            <w:vMerge/>
          </w:tcPr>
          <w:p w:rsidR="00DB3F8A" w:rsidRPr="00D441A8" w:rsidRDefault="00DB3F8A" w:rsidP="003D57BC">
            <w:pPr>
              <w:spacing w:after="0" w:line="240" w:lineRule="auto"/>
              <w:rPr>
                <w:rFonts w:ascii="Arial" w:hAnsi="Arial" w:cs="Arial"/>
                <w:sz w:val="24"/>
                <w:szCs w:val="24"/>
              </w:rPr>
            </w:pPr>
          </w:p>
        </w:tc>
        <w:tc>
          <w:tcPr>
            <w:tcW w:w="702" w:type="pct"/>
            <w:vMerge/>
          </w:tcPr>
          <w:p w:rsidR="00DB3F8A" w:rsidRPr="00D441A8" w:rsidRDefault="00DB3F8A" w:rsidP="003D57BC">
            <w:pPr>
              <w:spacing w:after="0" w:line="240" w:lineRule="auto"/>
              <w:rPr>
                <w:rFonts w:ascii="Arial" w:hAnsi="Arial" w:cs="Arial"/>
                <w:sz w:val="24"/>
                <w:szCs w:val="24"/>
              </w:rPr>
            </w:pPr>
          </w:p>
        </w:tc>
      </w:tr>
      <w:tr w:rsidR="00245702" w:rsidRPr="00D441A8" w:rsidTr="00CA5432">
        <w:tc>
          <w:tcPr>
            <w:tcW w:w="3246" w:type="pct"/>
          </w:tcPr>
          <w:p w:rsidR="00245702" w:rsidRPr="00245702" w:rsidRDefault="00245702" w:rsidP="00530019">
            <w:pPr>
              <w:pStyle w:val="ListParagraph"/>
              <w:numPr>
                <w:ilvl w:val="0"/>
                <w:numId w:val="17"/>
              </w:numPr>
              <w:rPr>
                <w:rFonts w:ascii="Arial" w:hAnsi="Arial" w:cs="Arial"/>
              </w:rPr>
            </w:pPr>
            <w:r>
              <w:rPr>
                <w:rFonts w:ascii="Arial" w:hAnsi="Arial" w:cs="Arial"/>
              </w:rPr>
              <w:t xml:space="preserve">Further work is required to identify and address issues which could arise as a result of </w:t>
            </w:r>
            <w:r w:rsidR="00530019">
              <w:rPr>
                <w:rFonts w:ascii="Arial" w:hAnsi="Arial" w:cs="Arial"/>
              </w:rPr>
              <w:t xml:space="preserve">the sexual orientation and gender re-alignment </w:t>
            </w:r>
            <w:r>
              <w:rPr>
                <w:rFonts w:ascii="Arial" w:hAnsi="Arial" w:cs="Arial"/>
              </w:rPr>
              <w:t>CYP and parents, As part of our system change programmes the partnership ai</w:t>
            </w:r>
            <w:r w:rsidR="00530019">
              <w:rPr>
                <w:rFonts w:ascii="Arial" w:hAnsi="Arial" w:cs="Arial"/>
              </w:rPr>
              <w:t xml:space="preserve">m to make best use of information, </w:t>
            </w:r>
            <w:r w:rsidR="00530019">
              <w:rPr>
                <w:rFonts w:ascii="Arial" w:hAnsi="Arial" w:cs="Arial"/>
              </w:rPr>
              <w:lastRenderedPageBreak/>
              <w:t xml:space="preserve">data and </w:t>
            </w:r>
            <w:r>
              <w:rPr>
                <w:rFonts w:ascii="Arial" w:hAnsi="Arial" w:cs="Arial"/>
              </w:rPr>
              <w:t>intelligence to provide appropriate interventions</w:t>
            </w:r>
          </w:p>
        </w:tc>
        <w:tc>
          <w:tcPr>
            <w:tcW w:w="1052" w:type="pct"/>
          </w:tcPr>
          <w:p w:rsidR="00245702" w:rsidRPr="00D441A8" w:rsidRDefault="00245702" w:rsidP="003D57BC">
            <w:pPr>
              <w:spacing w:after="0" w:line="240" w:lineRule="auto"/>
              <w:rPr>
                <w:rFonts w:ascii="Arial" w:hAnsi="Arial" w:cs="Arial"/>
                <w:sz w:val="24"/>
                <w:szCs w:val="24"/>
              </w:rPr>
            </w:pPr>
          </w:p>
        </w:tc>
        <w:tc>
          <w:tcPr>
            <w:tcW w:w="702" w:type="pct"/>
          </w:tcPr>
          <w:p w:rsidR="00245702" w:rsidRPr="00D441A8" w:rsidRDefault="00245702" w:rsidP="003D57BC">
            <w:pPr>
              <w:spacing w:after="0" w:line="240" w:lineRule="auto"/>
              <w:rPr>
                <w:rFonts w:ascii="Arial" w:hAnsi="Arial" w:cs="Arial"/>
                <w:sz w:val="24"/>
                <w:szCs w:val="24"/>
              </w:rPr>
            </w:pPr>
          </w:p>
        </w:tc>
      </w:tr>
      <w:tr w:rsidR="00DB3F8A" w:rsidRPr="00D441A8" w:rsidTr="00CA5432">
        <w:tc>
          <w:tcPr>
            <w:tcW w:w="3246" w:type="pct"/>
          </w:tcPr>
          <w:p w:rsidR="00DB3F8A" w:rsidRPr="00DB3F8A" w:rsidRDefault="00DB3F8A" w:rsidP="00DB3F8A">
            <w:pPr>
              <w:rPr>
                <w:rFonts w:ascii="Arial" w:hAnsi="Arial" w:cs="Arial"/>
              </w:rPr>
            </w:pPr>
          </w:p>
        </w:tc>
        <w:tc>
          <w:tcPr>
            <w:tcW w:w="1052" w:type="pct"/>
          </w:tcPr>
          <w:p w:rsidR="00DB3F8A" w:rsidRPr="00D441A8" w:rsidRDefault="00DB3F8A" w:rsidP="003D57BC">
            <w:pPr>
              <w:spacing w:after="0" w:line="240" w:lineRule="auto"/>
              <w:rPr>
                <w:rFonts w:ascii="Arial" w:hAnsi="Arial" w:cs="Arial"/>
                <w:sz w:val="24"/>
                <w:szCs w:val="24"/>
              </w:rPr>
            </w:pPr>
          </w:p>
        </w:tc>
        <w:tc>
          <w:tcPr>
            <w:tcW w:w="702" w:type="pct"/>
          </w:tcPr>
          <w:p w:rsidR="00DB3F8A" w:rsidRPr="00D441A8" w:rsidRDefault="00DB3F8A" w:rsidP="003D57BC">
            <w:pPr>
              <w:spacing w:after="0" w:line="240" w:lineRule="auto"/>
              <w:rPr>
                <w:rFonts w:ascii="Arial" w:hAnsi="Arial" w:cs="Arial"/>
                <w:sz w:val="24"/>
                <w:szCs w:val="24"/>
              </w:rPr>
            </w:pPr>
          </w:p>
        </w:tc>
      </w:tr>
    </w:tbl>
    <w:p w:rsidR="004224E4" w:rsidRDefault="004224E4" w:rsidP="00FB600D">
      <w:pPr>
        <w:rPr>
          <w:rFonts w:ascii="Arial" w:hAnsi="Arial" w:cs="Arial"/>
          <w:b/>
          <w:sz w:val="28"/>
          <w:szCs w:val="28"/>
        </w:rPr>
      </w:pPr>
    </w:p>
    <w:p w:rsidR="00AF6CA4" w:rsidRPr="00ED4945" w:rsidRDefault="00AF6CA4" w:rsidP="00AF6CA4">
      <w:pPr>
        <w:rPr>
          <w:rFonts w:ascii="Arial" w:hAnsi="Arial" w:cs="Arial"/>
          <w:b/>
          <w:sz w:val="32"/>
          <w:szCs w:val="32"/>
        </w:rPr>
      </w:pPr>
      <w:r w:rsidRPr="00ED4945">
        <w:rPr>
          <w:rFonts w:ascii="Arial" w:hAnsi="Arial" w:cs="Arial"/>
          <w:b/>
          <w:sz w:val="32"/>
          <w:szCs w:val="32"/>
        </w:rPr>
        <w:t>Monitoring and Review</w:t>
      </w:r>
    </w:p>
    <w:p w:rsidR="00AF6CA4" w:rsidRPr="00D441A8" w:rsidRDefault="00AF6CA4" w:rsidP="00AF6CA4">
      <w:pPr>
        <w:rPr>
          <w:rFonts w:ascii="Arial" w:hAnsi="Arial" w:cs="Arial"/>
          <w:sz w:val="24"/>
          <w:szCs w:val="24"/>
        </w:rPr>
      </w:pPr>
      <w:r w:rsidRPr="00D441A8">
        <w:rPr>
          <w:rFonts w:ascii="Arial" w:hAnsi="Arial" w:cs="Arial"/>
          <w:sz w:val="24"/>
          <w:szCs w:val="24"/>
        </w:rPr>
        <w:t>Please indicate what processes/actions will be put in place to keep this ‘activity’ under review.</w:t>
      </w:r>
      <w:r w:rsidR="00ED4945">
        <w:rPr>
          <w:rFonts w:ascii="Arial" w:hAnsi="Arial" w:cs="Arial"/>
          <w:sz w:val="24"/>
          <w:szCs w:val="24"/>
        </w:rPr>
        <w:t xml:space="preserve"> For example will progress be </w:t>
      </w:r>
      <w:r w:rsidR="0078511B">
        <w:rPr>
          <w:rFonts w:ascii="Arial" w:hAnsi="Arial" w:cs="Arial"/>
          <w:sz w:val="24"/>
          <w:szCs w:val="24"/>
        </w:rPr>
        <w:t xml:space="preserve">monitored/ </w:t>
      </w:r>
      <w:r w:rsidR="00ED4945">
        <w:rPr>
          <w:rFonts w:ascii="Arial" w:hAnsi="Arial" w:cs="Arial"/>
          <w:sz w:val="24"/>
          <w:szCs w:val="24"/>
        </w:rPr>
        <w:t xml:space="preserve">reported to </w:t>
      </w:r>
      <w:r w:rsidR="0078511B">
        <w:rPr>
          <w:rFonts w:ascii="Arial" w:hAnsi="Arial" w:cs="Arial"/>
          <w:sz w:val="24"/>
          <w:szCs w:val="24"/>
        </w:rPr>
        <w:t xml:space="preserve">a board, scrutiny committee, project board </w:t>
      </w:r>
      <w:proofErr w:type="spellStart"/>
      <w:r w:rsidR="00ED4945">
        <w:rPr>
          <w:rFonts w:ascii="Arial" w:hAnsi="Arial" w:cs="Arial"/>
          <w:sz w:val="24"/>
          <w:szCs w:val="24"/>
        </w:rPr>
        <w:t>etc</w:t>
      </w:r>
      <w:proofErr w:type="spellEnd"/>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3"/>
      </w:tblGrid>
      <w:tr w:rsidR="00473DBD" w:rsidRPr="00473DBD" w:rsidTr="00473DBD">
        <w:tc>
          <w:tcPr>
            <w:tcW w:w="5000" w:type="pct"/>
          </w:tcPr>
          <w:p w:rsidR="00061F47" w:rsidRDefault="00283F2D" w:rsidP="00F9062E">
            <w:pPr>
              <w:pStyle w:val="ListParagraph"/>
              <w:numPr>
                <w:ilvl w:val="0"/>
                <w:numId w:val="4"/>
              </w:numPr>
              <w:spacing w:after="0" w:line="240" w:lineRule="auto"/>
              <w:rPr>
                <w:rFonts w:ascii="Arial" w:hAnsi="Arial" w:cs="Arial"/>
                <w:sz w:val="24"/>
                <w:szCs w:val="24"/>
              </w:rPr>
            </w:pPr>
            <w:r w:rsidRPr="00061F47">
              <w:rPr>
                <w:rFonts w:ascii="Arial" w:hAnsi="Arial" w:cs="Arial"/>
                <w:sz w:val="24"/>
                <w:szCs w:val="24"/>
              </w:rPr>
              <w:t xml:space="preserve">Progress will be monitored by the project group and the vulnerable children’ programme board, on a quarterly basis </w:t>
            </w:r>
          </w:p>
          <w:p w:rsidR="00061F47" w:rsidRDefault="00F9062E" w:rsidP="0063562E">
            <w:pPr>
              <w:pStyle w:val="ListParagraph"/>
              <w:numPr>
                <w:ilvl w:val="0"/>
                <w:numId w:val="4"/>
              </w:numPr>
              <w:spacing w:after="0" w:line="240" w:lineRule="auto"/>
              <w:rPr>
                <w:rFonts w:ascii="Arial" w:hAnsi="Arial" w:cs="Arial"/>
                <w:sz w:val="24"/>
                <w:szCs w:val="24"/>
              </w:rPr>
            </w:pPr>
            <w:r w:rsidRPr="00061F47">
              <w:rPr>
                <w:rFonts w:ascii="Arial" w:hAnsi="Arial" w:cs="Arial"/>
                <w:sz w:val="24"/>
                <w:szCs w:val="24"/>
              </w:rPr>
              <w:t xml:space="preserve">This Due Regard statement will be reviewed and developed on an ongoing basis as the plan is </w:t>
            </w:r>
            <w:r w:rsidR="00061F47">
              <w:rPr>
                <w:rFonts w:ascii="Arial" w:hAnsi="Arial" w:cs="Arial"/>
                <w:sz w:val="24"/>
                <w:szCs w:val="24"/>
              </w:rPr>
              <w:t>implemented</w:t>
            </w:r>
            <w:r w:rsidRPr="00061F47">
              <w:rPr>
                <w:rFonts w:ascii="Arial" w:hAnsi="Arial" w:cs="Arial"/>
                <w:sz w:val="24"/>
                <w:szCs w:val="24"/>
              </w:rPr>
              <w:t>.</w:t>
            </w:r>
          </w:p>
          <w:p w:rsidR="00061F47" w:rsidRPr="00061F47" w:rsidRDefault="00DB3F8A" w:rsidP="0063562E">
            <w:pPr>
              <w:pStyle w:val="ListParagraph"/>
              <w:numPr>
                <w:ilvl w:val="0"/>
                <w:numId w:val="4"/>
              </w:numPr>
              <w:spacing w:after="0" w:line="240" w:lineRule="auto"/>
              <w:rPr>
                <w:rFonts w:ascii="Arial" w:hAnsi="Arial" w:cs="Arial"/>
                <w:sz w:val="24"/>
                <w:szCs w:val="24"/>
              </w:rPr>
            </w:pPr>
            <w:r w:rsidRPr="00061F47">
              <w:rPr>
                <w:rFonts w:ascii="Arial" w:hAnsi="Arial" w:cs="Arial"/>
                <w:sz w:val="24"/>
                <w:szCs w:val="24"/>
              </w:rPr>
              <w:t>The Children’s Partnership will monitor and review progress of the CYPPP and associated information</w:t>
            </w:r>
            <w:r w:rsidR="0063562E" w:rsidRPr="00061F47">
              <w:rPr>
                <w:rFonts w:ascii="Arial" w:hAnsi="Arial" w:cs="Arial"/>
                <w:sz w:val="36"/>
                <w:szCs w:val="36"/>
              </w:rPr>
              <w:t xml:space="preserve"> </w:t>
            </w:r>
          </w:p>
          <w:p w:rsidR="00061F47" w:rsidRDefault="0063562E" w:rsidP="00061F47">
            <w:pPr>
              <w:pStyle w:val="ListParagraph"/>
              <w:numPr>
                <w:ilvl w:val="0"/>
                <w:numId w:val="4"/>
              </w:numPr>
              <w:spacing w:after="0" w:line="240" w:lineRule="auto"/>
              <w:rPr>
                <w:rFonts w:ascii="Arial" w:hAnsi="Arial" w:cs="Arial"/>
                <w:sz w:val="24"/>
                <w:szCs w:val="24"/>
              </w:rPr>
            </w:pPr>
            <w:r w:rsidRPr="00061F47">
              <w:rPr>
                <w:rFonts w:ascii="Arial" w:hAnsi="Arial" w:cs="Arial"/>
                <w:sz w:val="24"/>
                <w:szCs w:val="24"/>
              </w:rPr>
              <w:t>Feedback from on-line pupil survey and our Ambassadors</w:t>
            </w:r>
          </w:p>
          <w:p w:rsidR="0063562E" w:rsidRPr="00061F47" w:rsidRDefault="00061F47" w:rsidP="00061F47">
            <w:pPr>
              <w:pStyle w:val="ListParagraph"/>
              <w:numPr>
                <w:ilvl w:val="0"/>
                <w:numId w:val="4"/>
              </w:numPr>
              <w:spacing w:after="0" w:line="240" w:lineRule="auto"/>
              <w:rPr>
                <w:rFonts w:ascii="Arial" w:hAnsi="Arial" w:cs="Arial"/>
                <w:sz w:val="24"/>
                <w:szCs w:val="24"/>
              </w:rPr>
            </w:pPr>
            <w:r>
              <w:rPr>
                <w:rFonts w:ascii="Arial" w:hAnsi="Arial" w:cs="Arial"/>
                <w:sz w:val="24"/>
                <w:szCs w:val="24"/>
              </w:rPr>
              <w:t>Regular</w:t>
            </w:r>
            <w:r w:rsidR="0063562E" w:rsidRPr="00061F47">
              <w:rPr>
                <w:rFonts w:ascii="Arial" w:hAnsi="Arial" w:cs="Arial"/>
                <w:sz w:val="24"/>
                <w:szCs w:val="24"/>
              </w:rPr>
              <w:t xml:space="preserve"> progress</w:t>
            </w:r>
            <w:r>
              <w:rPr>
                <w:rFonts w:ascii="Arial" w:hAnsi="Arial" w:cs="Arial"/>
                <w:sz w:val="24"/>
                <w:szCs w:val="24"/>
              </w:rPr>
              <w:t xml:space="preserve"> report</w:t>
            </w:r>
            <w:r w:rsidR="0063562E" w:rsidRPr="00061F47">
              <w:rPr>
                <w:rFonts w:ascii="Arial" w:hAnsi="Arial" w:cs="Arial"/>
                <w:sz w:val="24"/>
                <w:szCs w:val="24"/>
              </w:rPr>
              <w:t xml:space="preserve"> to the Local Health and Wellbeing Board and  Safeguarding Children’s Board </w:t>
            </w:r>
          </w:p>
          <w:p w:rsidR="00DB3F8A" w:rsidRDefault="00DB3F8A" w:rsidP="00DB3F8A">
            <w:pPr>
              <w:spacing w:after="0" w:line="240" w:lineRule="auto"/>
              <w:rPr>
                <w:rFonts w:ascii="Arial" w:hAnsi="Arial" w:cs="Arial"/>
                <w:sz w:val="24"/>
                <w:szCs w:val="24"/>
              </w:rPr>
            </w:pPr>
          </w:p>
          <w:p w:rsidR="00473DBD" w:rsidRPr="00473DBD" w:rsidRDefault="00473DBD" w:rsidP="00AC5312">
            <w:pPr>
              <w:spacing w:after="0" w:line="240" w:lineRule="auto"/>
              <w:rPr>
                <w:rFonts w:ascii="Arial" w:hAnsi="Arial" w:cs="Arial"/>
                <w:color w:val="00B0F0"/>
                <w:sz w:val="24"/>
                <w:szCs w:val="24"/>
              </w:rPr>
            </w:pPr>
          </w:p>
        </w:tc>
      </w:tr>
    </w:tbl>
    <w:p w:rsidR="00473DBD" w:rsidRDefault="00473DBD" w:rsidP="00AF6CA4">
      <w:pPr>
        <w:rPr>
          <w:rFonts w:ascii="Arial" w:hAnsi="Arial" w:cs="Arial"/>
          <w:b/>
          <w:sz w:val="32"/>
          <w:szCs w:val="32"/>
        </w:rPr>
      </w:pPr>
    </w:p>
    <w:p w:rsidR="00AF6CA4" w:rsidRPr="00ED4945" w:rsidRDefault="00AF6CA4" w:rsidP="00AF6CA4">
      <w:pPr>
        <w:rPr>
          <w:rFonts w:ascii="Arial" w:hAnsi="Arial" w:cs="Arial"/>
          <w:b/>
          <w:sz w:val="32"/>
          <w:szCs w:val="32"/>
        </w:rPr>
      </w:pPr>
      <w:r w:rsidRPr="00ED4945">
        <w:rPr>
          <w:rFonts w:ascii="Arial" w:hAnsi="Arial" w:cs="Arial"/>
          <w:b/>
          <w:sz w:val="32"/>
          <w:szCs w:val="32"/>
        </w:rPr>
        <w:t>Sign off and Scrutiny</w:t>
      </w:r>
    </w:p>
    <w:p w:rsidR="00C54E23" w:rsidRDefault="00A971DC" w:rsidP="00A971DC">
      <w:pPr>
        <w:rPr>
          <w:rFonts w:ascii="Arial" w:hAnsi="Arial" w:cs="Arial"/>
          <w:sz w:val="24"/>
          <w:szCs w:val="24"/>
        </w:rPr>
      </w:pPr>
      <w:r w:rsidRPr="00A971DC">
        <w:rPr>
          <w:rFonts w:ascii="Arial" w:hAnsi="Arial" w:cs="Arial"/>
          <w:sz w:val="24"/>
          <w:szCs w:val="24"/>
        </w:rPr>
        <w:t xml:space="preserve">By signing this statement </w:t>
      </w:r>
      <w:r w:rsidR="00ED4945">
        <w:rPr>
          <w:rFonts w:ascii="Arial" w:hAnsi="Arial" w:cs="Arial"/>
          <w:sz w:val="24"/>
          <w:szCs w:val="24"/>
        </w:rPr>
        <w:t xml:space="preserve">off </w:t>
      </w:r>
      <w:r w:rsidRPr="00A971DC">
        <w:rPr>
          <w:rFonts w:ascii="Arial" w:hAnsi="Arial" w:cs="Arial"/>
          <w:sz w:val="24"/>
          <w:szCs w:val="24"/>
        </w:rPr>
        <w:t xml:space="preserve">as complete you are confirming </w:t>
      </w:r>
      <w:r w:rsidR="0037761D" w:rsidRPr="00A971DC">
        <w:rPr>
          <w:rFonts w:ascii="Arial" w:hAnsi="Arial" w:cs="Arial"/>
          <w:sz w:val="24"/>
          <w:szCs w:val="24"/>
        </w:rPr>
        <w:t>that ‘you’ have</w:t>
      </w:r>
      <w:r w:rsidRPr="00A971DC">
        <w:rPr>
          <w:rFonts w:ascii="Arial" w:hAnsi="Arial" w:cs="Arial"/>
          <w:sz w:val="24"/>
          <w:szCs w:val="24"/>
        </w:rPr>
        <w:t xml:space="preserve"> examined sufficient information across all </w:t>
      </w:r>
      <w:r w:rsidR="00ED4945" w:rsidRPr="00A971DC">
        <w:rPr>
          <w:rFonts w:ascii="Arial" w:hAnsi="Arial" w:cs="Arial"/>
          <w:sz w:val="24"/>
          <w:szCs w:val="24"/>
        </w:rPr>
        <w:t>the</w:t>
      </w:r>
      <w:r w:rsidRPr="00A971DC">
        <w:rPr>
          <w:rFonts w:ascii="Arial" w:hAnsi="Arial" w:cs="Arial"/>
          <w:sz w:val="24"/>
          <w:szCs w:val="24"/>
        </w:rPr>
        <w:t xml:space="preserve"> protected groups and used that information to show due regard to the </w:t>
      </w:r>
      <w:r w:rsidR="0037761D">
        <w:rPr>
          <w:rFonts w:ascii="Arial" w:hAnsi="Arial" w:cs="Arial"/>
          <w:sz w:val="24"/>
          <w:szCs w:val="24"/>
        </w:rPr>
        <w:t xml:space="preserve">three aims of the general duty. This has informed the development of the activity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95"/>
        <w:gridCol w:w="5979"/>
      </w:tblGrid>
      <w:tr w:rsidR="00C54E23" w:rsidRPr="00D441A8" w:rsidTr="0037761D">
        <w:trPr>
          <w:trHeight w:val="420"/>
        </w:trPr>
        <w:tc>
          <w:tcPr>
            <w:tcW w:w="8195" w:type="dxa"/>
            <w:tcBorders>
              <w:top w:val="single" w:sz="4" w:space="0" w:color="auto"/>
              <w:bottom w:val="single" w:sz="4" w:space="0" w:color="auto"/>
              <w:right w:val="single" w:sz="4" w:space="0" w:color="auto"/>
            </w:tcBorders>
          </w:tcPr>
          <w:p w:rsidR="00C54E23" w:rsidRPr="00D441A8" w:rsidRDefault="00C54E23" w:rsidP="0037761D">
            <w:pPr>
              <w:rPr>
                <w:rFonts w:ascii="Arial" w:hAnsi="Arial"/>
                <w:b/>
                <w:bCs/>
                <w:sz w:val="24"/>
                <w:szCs w:val="24"/>
              </w:rPr>
            </w:pPr>
            <w:r w:rsidRPr="00D441A8">
              <w:rPr>
                <w:rFonts w:ascii="Arial" w:hAnsi="Arial" w:cs="Arial"/>
                <w:b/>
                <w:sz w:val="24"/>
                <w:szCs w:val="24"/>
              </w:rPr>
              <w:t>Senior level sign off:</w:t>
            </w:r>
            <w:r w:rsidRPr="00D441A8">
              <w:rPr>
                <w:rFonts w:ascii="Arial" w:hAnsi="Arial" w:cs="Arial"/>
                <w:b/>
                <w:sz w:val="24"/>
                <w:szCs w:val="24"/>
              </w:rPr>
              <w:tab/>
            </w:r>
            <w:r w:rsidRPr="00D441A8">
              <w:rPr>
                <w:rFonts w:ascii="Arial" w:hAnsi="Arial" w:cs="Arial"/>
                <w:b/>
                <w:sz w:val="24"/>
                <w:szCs w:val="24"/>
              </w:rPr>
              <w:tab/>
            </w:r>
            <w:r w:rsidRPr="00D441A8">
              <w:rPr>
                <w:rFonts w:ascii="Arial" w:hAnsi="Arial" w:cs="Arial"/>
                <w:b/>
                <w:sz w:val="24"/>
                <w:szCs w:val="24"/>
              </w:rPr>
              <w:tab/>
            </w:r>
            <w:r w:rsidRPr="00D441A8">
              <w:rPr>
                <w:rFonts w:ascii="Arial" w:hAnsi="Arial" w:cs="Arial"/>
                <w:b/>
                <w:sz w:val="24"/>
                <w:szCs w:val="24"/>
              </w:rPr>
              <w:tab/>
            </w:r>
            <w:r w:rsidRPr="00D441A8">
              <w:rPr>
                <w:rFonts w:ascii="Arial" w:hAnsi="Arial" w:cs="Arial"/>
                <w:b/>
                <w:sz w:val="24"/>
                <w:szCs w:val="24"/>
              </w:rPr>
              <w:tab/>
            </w:r>
            <w:r w:rsidRPr="00D441A8">
              <w:rPr>
                <w:rFonts w:ascii="Arial" w:hAnsi="Arial" w:cs="Arial"/>
                <w:b/>
                <w:sz w:val="24"/>
                <w:szCs w:val="24"/>
              </w:rPr>
              <w:tab/>
            </w:r>
            <w:r w:rsidRPr="00D441A8">
              <w:rPr>
                <w:rFonts w:ascii="Arial" w:hAnsi="Arial" w:cs="Arial"/>
                <w:b/>
                <w:sz w:val="24"/>
                <w:szCs w:val="24"/>
              </w:rPr>
              <w:tab/>
            </w:r>
          </w:p>
        </w:tc>
        <w:tc>
          <w:tcPr>
            <w:tcW w:w="5979" w:type="dxa"/>
            <w:tcBorders>
              <w:top w:val="single" w:sz="4" w:space="0" w:color="auto"/>
              <w:left w:val="single" w:sz="4" w:space="0" w:color="auto"/>
              <w:bottom w:val="single" w:sz="4" w:space="0" w:color="auto"/>
            </w:tcBorders>
          </w:tcPr>
          <w:p w:rsidR="00C54E23" w:rsidRPr="00D441A8" w:rsidRDefault="00C54E23" w:rsidP="0037761D">
            <w:r w:rsidRPr="00D441A8">
              <w:rPr>
                <w:rFonts w:ascii="Arial" w:hAnsi="Arial"/>
                <w:bCs/>
                <w:sz w:val="24"/>
                <w:szCs w:val="24"/>
              </w:rPr>
              <w:t>Date:</w:t>
            </w:r>
            <w:r>
              <w:rPr>
                <w:rFonts w:ascii="Arial" w:hAnsi="Arial"/>
                <w:bCs/>
                <w:sz w:val="24"/>
                <w:szCs w:val="24"/>
              </w:rPr>
              <w:t xml:space="preserve"> </w:t>
            </w:r>
          </w:p>
        </w:tc>
      </w:tr>
    </w:tbl>
    <w:p w:rsidR="00CA288B" w:rsidRDefault="00CA288B" w:rsidP="00A971DC">
      <w:pPr>
        <w:rPr>
          <w:rFonts w:ascii="Arial" w:hAnsi="Arial" w:cs="Arial"/>
          <w:sz w:val="24"/>
          <w:szCs w:val="24"/>
        </w:rPr>
      </w:pPr>
    </w:p>
    <w:p w:rsidR="00A971DC" w:rsidRDefault="00A971DC" w:rsidP="00A971DC">
      <w:pPr>
        <w:rPr>
          <w:rFonts w:ascii="Arial" w:hAnsi="Arial" w:cs="Arial"/>
          <w:sz w:val="24"/>
          <w:szCs w:val="24"/>
        </w:rPr>
      </w:pPr>
      <w:r w:rsidRPr="00A971DC">
        <w:rPr>
          <w:rFonts w:ascii="Arial" w:hAnsi="Arial" w:cs="Arial"/>
          <w:sz w:val="24"/>
          <w:szCs w:val="24"/>
        </w:rPr>
        <w:lastRenderedPageBreak/>
        <w:t xml:space="preserve">I am in agreement </w:t>
      </w:r>
      <w:r w:rsidR="0037761D">
        <w:rPr>
          <w:rFonts w:ascii="Arial" w:hAnsi="Arial" w:cs="Arial"/>
          <w:sz w:val="24"/>
          <w:szCs w:val="24"/>
        </w:rPr>
        <w:t>that sufficient information and analysis has been used to inform the development of this ‘activity’ and that any</w:t>
      </w:r>
      <w:r w:rsidRPr="00A971DC">
        <w:rPr>
          <w:rFonts w:ascii="Arial" w:hAnsi="Arial" w:cs="Arial"/>
          <w:sz w:val="24"/>
          <w:szCs w:val="24"/>
        </w:rPr>
        <w:t xml:space="preserve"> proposed improvement actions </w:t>
      </w:r>
      <w:r w:rsidR="0037761D">
        <w:rPr>
          <w:rFonts w:ascii="Arial" w:hAnsi="Arial" w:cs="Arial"/>
          <w:sz w:val="24"/>
          <w:szCs w:val="24"/>
        </w:rPr>
        <w:t xml:space="preserve">are appropriate </w:t>
      </w:r>
      <w:r w:rsidRPr="00A971DC">
        <w:rPr>
          <w:rFonts w:ascii="Arial" w:hAnsi="Arial" w:cs="Arial"/>
          <w:sz w:val="24"/>
          <w:szCs w:val="24"/>
        </w:rPr>
        <w:t xml:space="preserve">and </w:t>
      </w:r>
      <w:r w:rsidR="0037761D">
        <w:rPr>
          <w:rFonts w:ascii="Arial" w:hAnsi="Arial" w:cs="Arial"/>
          <w:sz w:val="24"/>
          <w:szCs w:val="24"/>
        </w:rPr>
        <w:t xml:space="preserve">I </w:t>
      </w:r>
      <w:r w:rsidRPr="00A971DC">
        <w:rPr>
          <w:rFonts w:ascii="Arial" w:hAnsi="Arial" w:cs="Arial"/>
          <w:sz w:val="24"/>
          <w:szCs w:val="24"/>
        </w:rPr>
        <w:t>confirm that I</w:t>
      </w:r>
      <w:r w:rsidR="0037761D">
        <w:rPr>
          <w:rFonts w:ascii="Arial" w:hAnsi="Arial" w:cs="Arial"/>
          <w:sz w:val="24"/>
          <w:szCs w:val="24"/>
        </w:rPr>
        <w:t xml:space="preserve"> as the decision maker</w:t>
      </w:r>
      <w:r w:rsidRPr="00A971DC">
        <w:rPr>
          <w:rFonts w:ascii="Arial" w:hAnsi="Arial" w:cs="Arial"/>
          <w:sz w:val="24"/>
          <w:szCs w:val="24"/>
        </w:rPr>
        <w:t xml:space="preserve"> have </w:t>
      </w:r>
      <w:r w:rsidR="00CA288B">
        <w:rPr>
          <w:rFonts w:ascii="Arial" w:hAnsi="Arial" w:cs="Arial"/>
          <w:sz w:val="24"/>
          <w:szCs w:val="24"/>
        </w:rPr>
        <w:t xml:space="preserve">been able to show </w:t>
      </w:r>
      <w:r w:rsidRPr="00A971DC">
        <w:rPr>
          <w:rFonts w:ascii="Arial" w:hAnsi="Arial" w:cs="Arial"/>
          <w:sz w:val="24"/>
          <w:szCs w:val="24"/>
        </w:rPr>
        <w:t xml:space="preserve">due regard to the needs set out in section 149 of the Equality Act 2010.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95"/>
        <w:gridCol w:w="5979"/>
      </w:tblGrid>
      <w:tr w:rsidR="00AF6CA4" w:rsidRPr="00D441A8" w:rsidTr="00ED4945">
        <w:trPr>
          <w:trHeight w:val="513"/>
        </w:trPr>
        <w:tc>
          <w:tcPr>
            <w:tcW w:w="14174" w:type="dxa"/>
            <w:gridSpan w:val="2"/>
            <w:tcBorders>
              <w:top w:val="single" w:sz="4" w:space="0" w:color="auto"/>
              <w:bottom w:val="single" w:sz="4" w:space="0" w:color="auto"/>
            </w:tcBorders>
          </w:tcPr>
          <w:p w:rsidR="00AF6CA4" w:rsidRPr="00D441A8" w:rsidRDefault="00AF6CA4" w:rsidP="00ED4945">
            <w:pPr>
              <w:rPr>
                <w:rFonts w:ascii="Arial" w:hAnsi="Arial" w:cs="Arial"/>
                <w:bCs/>
                <w:sz w:val="24"/>
                <w:szCs w:val="24"/>
              </w:rPr>
            </w:pPr>
            <w:r w:rsidRPr="00D441A8">
              <w:rPr>
                <w:rFonts w:ascii="Arial" w:hAnsi="Arial" w:cs="Arial"/>
                <w:b/>
                <w:sz w:val="24"/>
                <w:szCs w:val="24"/>
              </w:rPr>
              <w:t>Name of relevant Portfolio Holder/Cabinet Member:</w:t>
            </w:r>
          </w:p>
        </w:tc>
      </w:tr>
      <w:tr w:rsidR="00AF6CA4" w:rsidRPr="00D441A8" w:rsidTr="00AC5312">
        <w:trPr>
          <w:trHeight w:val="780"/>
        </w:trPr>
        <w:tc>
          <w:tcPr>
            <w:tcW w:w="8195" w:type="dxa"/>
            <w:tcBorders>
              <w:top w:val="single" w:sz="4" w:space="0" w:color="auto"/>
              <w:bottom w:val="single" w:sz="4" w:space="0" w:color="auto"/>
              <w:right w:val="single" w:sz="4" w:space="0" w:color="auto"/>
            </w:tcBorders>
          </w:tcPr>
          <w:p w:rsidR="00AF6CA4" w:rsidRPr="00D441A8" w:rsidRDefault="00AF6CA4" w:rsidP="00AC5312">
            <w:pPr>
              <w:rPr>
                <w:rFonts w:ascii="Arial" w:hAnsi="Arial" w:cs="Arial"/>
                <w:b/>
                <w:sz w:val="24"/>
                <w:szCs w:val="24"/>
              </w:rPr>
            </w:pPr>
            <w:r w:rsidRPr="00D441A8">
              <w:rPr>
                <w:rFonts w:ascii="Arial" w:hAnsi="Arial" w:cs="Arial"/>
                <w:b/>
                <w:sz w:val="24"/>
                <w:szCs w:val="24"/>
              </w:rPr>
              <w:t xml:space="preserve">Signed by </w:t>
            </w:r>
            <w:r>
              <w:rPr>
                <w:rFonts w:ascii="Arial" w:hAnsi="Arial" w:cs="Arial"/>
                <w:b/>
                <w:sz w:val="24"/>
                <w:szCs w:val="24"/>
              </w:rPr>
              <w:t xml:space="preserve">Portfolio Holder/Cabinet Member: </w:t>
            </w:r>
          </w:p>
        </w:tc>
        <w:tc>
          <w:tcPr>
            <w:tcW w:w="5979" w:type="dxa"/>
            <w:tcBorders>
              <w:top w:val="single" w:sz="4" w:space="0" w:color="auto"/>
              <w:left w:val="single" w:sz="4" w:space="0" w:color="auto"/>
              <w:bottom w:val="single" w:sz="4" w:space="0" w:color="auto"/>
            </w:tcBorders>
          </w:tcPr>
          <w:p w:rsidR="00AF6CA4" w:rsidRPr="00D441A8" w:rsidRDefault="00AF6CA4" w:rsidP="00AC5312">
            <w:pPr>
              <w:rPr>
                <w:rFonts w:ascii="Arial" w:eastAsia="Times New Roman" w:hAnsi="Arial" w:cs="Arial"/>
                <w:bCs/>
                <w:sz w:val="24"/>
                <w:szCs w:val="24"/>
              </w:rPr>
            </w:pPr>
            <w:r w:rsidRPr="00D441A8">
              <w:rPr>
                <w:rFonts w:ascii="Arial" w:eastAsia="Times New Roman" w:hAnsi="Arial" w:cs="Arial"/>
                <w:bCs/>
                <w:sz w:val="24"/>
                <w:szCs w:val="24"/>
              </w:rPr>
              <w:t>Date:</w:t>
            </w:r>
            <w:r>
              <w:rPr>
                <w:rFonts w:ascii="Arial" w:eastAsia="Times New Roman" w:hAnsi="Arial" w:cs="Arial"/>
                <w:bCs/>
                <w:sz w:val="24"/>
                <w:szCs w:val="24"/>
              </w:rPr>
              <w:t xml:space="preserve"> </w:t>
            </w:r>
          </w:p>
        </w:tc>
      </w:tr>
    </w:tbl>
    <w:p w:rsidR="00CA288B" w:rsidRDefault="00CA288B" w:rsidP="00C54E23">
      <w:pPr>
        <w:rPr>
          <w:rFonts w:ascii="Arial" w:hAnsi="Arial" w:cs="Arial"/>
          <w:b/>
          <w:sz w:val="32"/>
          <w:szCs w:val="32"/>
        </w:rPr>
      </w:pPr>
    </w:p>
    <w:p w:rsidR="00C54E23" w:rsidRPr="00C54E23" w:rsidRDefault="00C54E23" w:rsidP="00C54E23">
      <w:pPr>
        <w:rPr>
          <w:rFonts w:ascii="Arial" w:hAnsi="Arial" w:cs="Arial"/>
          <w:b/>
          <w:sz w:val="32"/>
          <w:szCs w:val="32"/>
        </w:rPr>
      </w:pPr>
      <w:r w:rsidRPr="00C54E23">
        <w:rPr>
          <w:rFonts w:ascii="Arial" w:hAnsi="Arial" w:cs="Arial"/>
          <w:b/>
          <w:sz w:val="32"/>
          <w:szCs w:val="32"/>
        </w:rPr>
        <w:t>Publication</w:t>
      </w:r>
    </w:p>
    <w:p w:rsidR="00AF6CA4" w:rsidRPr="00D441A8" w:rsidRDefault="00C54E23" w:rsidP="00AF6CA4">
      <w:pPr>
        <w:tabs>
          <w:tab w:val="num" w:pos="720"/>
        </w:tabs>
        <w:spacing w:before="100" w:beforeAutospacing="1" w:after="100" w:afterAutospacing="1"/>
        <w:rPr>
          <w:rFonts w:ascii="Arial" w:hAnsi="Arial" w:cs="Arial"/>
          <w:sz w:val="24"/>
          <w:szCs w:val="24"/>
        </w:rPr>
      </w:pPr>
      <w:r>
        <w:rPr>
          <w:rFonts w:ascii="Arial" w:hAnsi="Arial" w:cs="Arial"/>
          <w:sz w:val="24"/>
          <w:szCs w:val="24"/>
        </w:rPr>
        <w:t xml:space="preserve">If this </w:t>
      </w:r>
      <w:r w:rsidR="00ED4945">
        <w:rPr>
          <w:rFonts w:ascii="Arial" w:hAnsi="Arial" w:cs="Arial"/>
          <w:sz w:val="24"/>
          <w:szCs w:val="24"/>
        </w:rPr>
        <w:t xml:space="preserve">statement </w:t>
      </w:r>
      <w:r>
        <w:rPr>
          <w:rFonts w:ascii="Arial" w:hAnsi="Arial" w:cs="Arial"/>
          <w:sz w:val="24"/>
          <w:szCs w:val="24"/>
        </w:rPr>
        <w:t xml:space="preserve">accompanies </w:t>
      </w:r>
      <w:r w:rsidR="00ED4945">
        <w:rPr>
          <w:rFonts w:ascii="Arial" w:hAnsi="Arial" w:cs="Arial"/>
          <w:sz w:val="24"/>
          <w:szCs w:val="24"/>
        </w:rPr>
        <w:t>cabinet paper</w:t>
      </w:r>
      <w:r>
        <w:rPr>
          <w:rFonts w:ascii="Arial" w:hAnsi="Arial" w:cs="Arial"/>
          <w:sz w:val="24"/>
          <w:szCs w:val="24"/>
        </w:rPr>
        <w:t xml:space="preserve"> it will be published as part of the cabinet report publication process</w:t>
      </w:r>
      <w:r w:rsidR="00ED4945">
        <w:rPr>
          <w:rFonts w:ascii="Arial" w:hAnsi="Arial" w:cs="Arial"/>
          <w:sz w:val="24"/>
          <w:szCs w:val="24"/>
        </w:rPr>
        <w:t>.</w:t>
      </w:r>
      <w:r>
        <w:rPr>
          <w:rFonts w:ascii="Arial" w:hAnsi="Arial" w:cs="Arial"/>
          <w:sz w:val="24"/>
          <w:szCs w:val="24"/>
        </w:rPr>
        <w:t xml:space="preserve"> Statements accompanying cabinet reports are also published on our website.</w:t>
      </w:r>
      <w:r w:rsidR="00ED4945">
        <w:rPr>
          <w:rFonts w:ascii="Arial" w:hAnsi="Arial" w:cs="Arial"/>
          <w:sz w:val="24"/>
          <w:szCs w:val="24"/>
        </w:rPr>
        <w:t xml:space="preserve"> If this s</w:t>
      </w:r>
      <w:r w:rsidR="00197F36">
        <w:rPr>
          <w:rFonts w:ascii="Arial" w:hAnsi="Arial" w:cs="Arial"/>
          <w:sz w:val="24"/>
          <w:szCs w:val="24"/>
        </w:rPr>
        <w:t xml:space="preserve">tatement is not to be submitted with a cabinet paper please </w:t>
      </w:r>
      <w:r>
        <w:rPr>
          <w:rFonts w:ascii="Arial" w:hAnsi="Arial" w:cs="Arial"/>
          <w:sz w:val="24"/>
          <w:szCs w:val="24"/>
        </w:rPr>
        <w:t xml:space="preserve">maintain a copy for your own records </w:t>
      </w:r>
      <w:r w:rsidR="0037761D">
        <w:rPr>
          <w:rFonts w:ascii="Arial" w:hAnsi="Arial" w:cs="Arial"/>
          <w:sz w:val="24"/>
          <w:szCs w:val="24"/>
        </w:rPr>
        <w:t xml:space="preserve">that can be retrieved for internal review and also </w:t>
      </w:r>
      <w:r>
        <w:rPr>
          <w:rFonts w:ascii="Arial" w:hAnsi="Arial" w:cs="Arial"/>
          <w:sz w:val="24"/>
          <w:szCs w:val="24"/>
        </w:rPr>
        <w:t>in case of future challenge.</w:t>
      </w:r>
    </w:p>
    <w:p w:rsidR="00AF6CA4" w:rsidRPr="00D441A8" w:rsidRDefault="00AF6CA4" w:rsidP="00AF6CA4">
      <w:pPr>
        <w:autoSpaceDE w:val="0"/>
        <w:autoSpaceDN w:val="0"/>
        <w:adjustRightInd w:val="0"/>
        <w:spacing w:after="0"/>
        <w:rPr>
          <w:rFonts w:ascii="Arial" w:hAnsi="Arial" w:cs="Arial"/>
          <w:b/>
          <w:sz w:val="24"/>
          <w:szCs w:val="24"/>
          <w:lang w:eastAsia="en-GB"/>
        </w:rPr>
      </w:pPr>
    </w:p>
    <w:p w:rsidR="00796C0A" w:rsidRDefault="00796C0A"/>
    <w:sectPr w:rsidR="00796C0A" w:rsidSect="00E865F5">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1D" w:rsidRDefault="00555F1D" w:rsidP="00ED5F88">
      <w:pPr>
        <w:spacing w:after="0" w:line="240" w:lineRule="auto"/>
      </w:pPr>
      <w:r>
        <w:separator/>
      </w:r>
    </w:p>
  </w:endnote>
  <w:endnote w:type="continuationSeparator" w:id="0">
    <w:p w:rsidR="00555F1D" w:rsidRDefault="00555F1D" w:rsidP="00ED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1D" w:rsidRDefault="00555F1D" w:rsidP="00ED5F88">
      <w:pPr>
        <w:spacing w:after="0" w:line="240" w:lineRule="auto"/>
      </w:pPr>
      <w:r>
        <w:separator/>
      </w:r>
    </w:p>
  </w:footnote>
  <w:footnote w:type="continuationSeparator" w:id="0">
    <w:p w:rsidR="00555F1D" w:rsidRDefault="00555F1D" w:rsidP="00ED5F88">
      <w:pPr>
        <w:spacing w:after="0" w:line="240" w:lineRule="auto"/>
      </w:pPr>
      <w:r>
        <w:continuationSeparator/>
      </w:r>
    </w:p>
  </w:footnote>
  <w:footnote w:id="1">
    <w:p w:rsidR="006F70E6" w:rsidRPr="004C45A7" w:rsidRDefault="006F70E6">
      <w:pPr>
        <w:pStyle w:val="FootnoteText"/>
      </w:pPr>
      <w:r>
        <w:rPr>
          <w:rStyle w:val="FootnoteReference"/>
        </w:rPr>
        <w:footnoteRef/>
      </w:r>
      <w:r>
        <w:t xml:space="preserve"> </w:t>
      </w:r>
      <w:r>
        <w:rPr>
          <w:rFonts w:ascii="Arial" w:hAnsi="Arial" w:cs="Arial"/>
        </w:rPr>
        <w:t xml:space="preserve">For ‘policy’: </w:t>
      </w:r>
      <w:r w:rsidRPr="004C45A7">
        <w:rPr>
          <w:rFonts w:ascii="Arial" w:hAnsi="Arial" w:cs="Arial"/>
        </w:rPr>
        <w:t>any new and existing policy, strategy, services, functions, work programme, project, practice and activity. This includes decisions about budgets, procurement, commissioning or de-commissioning services, service design and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BE5" w:rsidRDefault="000E3BE5" w:rsidP="000E3BE5">
    <w:pPr>
      <w:pStyle w:val="Header"/>
      <w:jc w:val="right"/>
    </w:pPr>
    <w:r>
      <w:t>GCP Paper 4c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149"/>
    <w:multiLevelType w:val="hybridMultilevel"/>
    <w:tmpl w:val="19A2AB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E42B6"/>
    <w:multiLevelType w:val="hybridMultilevel"/>
    <w:tmpl w:val="2426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23998"/>
    <w:multiLevelType w:val="hybridMultilevel"/>
    <w:tmpl w:val="4392C4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15935BDD"/>
    <w:multiLevelType w:val="hybridMultilevel"/>
    <w:tmpl w:val="8D2EB9B8"/>
    <w:lvl w:ilvl="0" w:tplc="A134BC8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EC135A"/>
    <w:multiLevelType w:val="hybridMultilevel"/>
    <w:tmpl w:val="AFA85030"/>
    <w:lvl w:ilvl="0" w:tplc="BD40C21A">
      <w:start w:val="2"/>
      <w:numFmt w:val="bullet"/>
      <w:lvlText w:val=""/>
      <w:lvlJc w:val="left"/>
      <w:pPr>
        <w:ind w:left="588" w:hanging="360"/>
      </w:pPr>
      <w:rPr>
        <w:rFonts w:ascii="Symbol" w:eastAsia="Times New Roman" w:hAnsi="Symbol" w:hint="default"/>
      </w:rPr>
    </w:lvl>
    <w:lvl w:ilvl="1" w:tplc="08090003">
      <w:start w:val="1"/>
      <w:numFmt w:val="bullet"/>
      <w:lvlText w:val="o"/>
      <w:lvlJc w:val="left"/>
      <w:pPr>
        <w:ind w:left="1308" w:hanging="360"/>
      </w:pPr>
      <w:rPr>
        <w:rFonts w:ascii="Courier New" w:hAnsi="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5">
    <w:nsid w:val="18790D16"/>
    <w:multiLevelType w:val="hybridMultilevel"/>
    <w:tmpl w:val="625A8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7A4840"/>
    <w:multiLevelType w:val="hybridMultilevel"/>
    <w:tmpl w:val="0290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06D8E"/>
    <w:multiLevelType w:val="hybridMultilevel"/>
    <w:tmpl w:val="2076A890"/>
    <w:lvl w:ilvl="0" w:tplc="BD40C21A">
      <w:start w:val="2"/>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9677E2"/>
    <w:multiLevelType w:val="hybridMultilevel"/>
    <w:tmpl w:val="1D2A2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5B2127"/>
    <w:multiLevelType w:val="hybridMultilevel"/>
    <w:tmpl w:val="2B0A66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413D7D"/>
    <w:multiLevelType w:val="hybridMultilevel"/>
    <w:tmpl w:val="4BC652C4"/>
    <w:lvl w:ilvl="0" w:tplc="1EFCF13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35795D"/>
    <w:multiLevelType w:val="hybridMultilevel"/>
    <w:tmpl w:val="AE7201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59771F"/>
    <w:multiLevelType w:val="hybridMultilevel"/>
    <w:tmpl w:val="5F98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6B2EA6"/>
    <w:multiLevelType w:val="hybridMultilevel"/>
    <w:tmpl w:val="5BB245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nsid w:val="5E54096E"/>
    <w:multiLevelType w:val="hybridMultilevel"/>
    <w:tmpl w:val="C32E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207DB2"/>
    <w:multiLevelType w:val="hybridMultilevel"/>
    <w:tmpl w:val="C96E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8C6F0D"/>
    <w:multiLevelType w:val="hybridMultilevel"/>
    <w:tmpl w:val="2B1411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55138D"/>
    <w:multiLevelType w:val="multilevel"/>
    <w:tmpl w:val="76FA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8A4AB2"/>
    <w:multiLevelType w:val="hybridMultilevel"/>
    <w:tmpl w:val="43B85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CB0A78"/>
    <w:multiLevelType w:val="hybridMultilevel"/>
    <w:tmpl w:val="94CCFA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CE73A4"/>
    <w:multiLevelType w:val="hybridMultilevel"/>
    <w:tmpl w:val="5C465E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nsid w:val="7D113731"/>
    <w:multiLevelType w:val="hybridMultilevel"/>
    <w:tmpl w:val="6944D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D10405"/>
    <w:multiLevelType w:val="hybridMultilevel"/>
    <w:tmpl w:val="E19E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4"/>
  </w:num>
  <w:num w:numId="5">
    <w:abstractNumId w:val="22"/>
  </w:num>
  <w:num w:numId="6">
    <w:abstractNumId w:val="17"/>
  </w:num>
  <w:num w:numId="7">
    <w:abstractNumId w:val="4"/>
  </w:num>
  <w:num w:numId="8">
    <w:abstractNumId w:val="0"/>
  </w:num>
  <w:num w:numId="9">
    <w:abstractNumId w:val="7"/>
  </w:num>
  <w:num w:numId="10">
    <w:abstractNumId w:val="18"/>
  </w:num>
  <w:num w:numId="11">
    <w:abstractNumId w:val="5"/>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8"/>
  </w:num>
  <w:num w:numId="18">
    <w:abstractNumId w:val="10"/>
  </w:num>
  <w:num w:numId="19">
    <w:abstractNumId w:val="19"/>
  </w:num>
  <w:num w:numId="20">
    <w:abstractNumId w:val="3"/>
  </w:num>
  <w:num w:numId="21">
    <w:abstractNumId w:val="16"/>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6CA4"/>
    <w:rsid w:val="000037D2"/>
    <w:rsid w:val="000300E7"/>
    <w:rsid w:val="00061F47"/>
    <w:rsid w:val="00080EA9"/>
    <w:rsid w:val="00081F9B"/>
    <w:rsid w:val="00084F3F"/>
    <w:rsid w:val="00094F44"/>
    <w:rsid w:val="000B1172"/>
    <w:rsid w:val="000C1943"/>
    <w:rsid w:val="000C3402"/>
    <w:rsid w:val="000E3BE5"/>
    <w:rsid w:val="000E4BA4"/>
    <w:rsid w:val="000F1087"/>
    <w:rsid w:val="00111A6E"/>
    <w:rsid w:val="00120B62"/>
    <w:rsid w:val="0013324B"/>
    <w:rsid w:val="00145D0D"/>
    <w:rsid w:val="00177319"/>
    <w:rsid w:val="00184900"/>
    <w:rsid w:val="001921E0"/>
    <w:rsid w:val="00197F36"/>
    <w:rsid w:val="001D29C0"/>
    <w:rsid w:val="001D2D4A"/>
    <w:rsid w:val="001E58F0"/>
    <w:rsid w:val="002067B2"/>
    <w:rsid w:val="00245702"/>
    <w:rsid w:val="00276D48"/>
    <w:rsid w:val="00283F2D"/>
    <w:rsid w:val="00296FCA"/>
    <w:rsid w:val="00297635"/>
    <w:rsid w:val="002A17D7"/>
    <w:rsid w:val="002D048F"/>
    <w:rsid w:val="002D127F"/>
    <w:rsid w:val="002E0AD9"/>
    <w:rsid w:val="002E54BC"/>
    <w:rsid w:val="002F055A"/>
    <w:rsid w:val="002F6E3F"/>
    <w:rsid w:val="003160CA"/>
    <w:rsid w:val="00322A61"/>
    <w:rsid w:val="0036518B"/>
    <w:rsid w:val="0037761D"/>
    <w:rsid w:val="003A4819"/>
    <w:rsid w:val="003D57BC"/>
    <w:rsid w:val="00402763"/>
    <w:rsid w:val="004224E4"/>
    <w:rsid w:val="00441D7B"/>
    <w:rsid w:val="00473DBD"/>
    <w:rsid w:val="0048089F"/>
    <w:rsid w:val="00485693"/>
    <w:rsid w:val="00494505"/>
    <w:rsid w:val="004A0CCA"/>
    <w:rsid w:val="004C0384"/>
    <w:rsid w:val="004C45A7"/>
    <w:rsid w:val="00501A6C"/>
    <w:rsid w:val="00505375"/>
    <w:rsid w:val="00505936"/>
    <w:rsid w:val="00523BE0"/>
    <w:rsid w:val="00523DB0"/>
    <w:rsid w:val="0052609B"/>
    <w:rsid w:val="00530019"/>
    <w:rsid w:val="00555F1D"/>
    <w:rsid w:val="005842E5"/>
    <w:rsid w:val="00587932"/>
    <w:rsid w:val="005B12EA"/>
    <w:rsid w:val="005B25B5"/>
    <w:rsid w:val="005F32F2"/>
    <w:rsid w:val="00627088"/>
    <w:rsid w:val="0063562E"/>
    <w:rsid w:val="006412AB"/>
    <w:rsid w:val="00645957"/>
    <w:rsid w:val="0068268B"/>
    <w:rsid w:val="00684542"/>
    <w:rsid w:val="006B5DFB"/>
    <w:rsid w:val="006D6D05"/>
    <w:rsid w:val="006F70E6"/>
    <w:rsid w:val="00755774"/>
    <w:rsid w:val="0077045A"/>
    <w:rsid w:val="00781237"/>
    <w:rsid w:val="0078511B"/>
    <w:rsid w:val="007945CD"/>
    <w:rsid w:val="00796C0A"/>
    <w:rsid w:val="00797FD1"/>
    <w:rsid w:val="007D5016"/>
    <w:rsid w:val="007E6F46"/>
    <w:rsid w:val="007F1A48"/>
    <w:rsid w:val="008427E5"/>
    <w:rsid w:val="00851361"/>
    <w:rsid w:val="0088647C"/>
    <w:rsid w:val="00886827"/>
    <w:rsid w:val="008B1C8E"/>
    <w:rsid w:val="009108A2"/>
    <w:rsid w:val="00920E9D"/>
    <w:rsid w:val="00934FEC"/>
    <w:rsid w:val="0096505D"/>
    <w:rsid w:val="009675CA"/>
    <w:rsid w:val="00987DD4"/>
    <w:rsid w:val="009E1608"/>
    <w:rsid w:val="009F36BD"/>
    <w:rsid w:val="00A12CD7"/>
    <w:rsid w:val="00A22269"/>
    <w:rsid w:val="00A51666"/>
    <w:rsid w:val="00A80F99"/>
    <w:rsid w:val="00A82531"/>
    <w:rsid w:val="00A971DC"/>
    <w:rsid w:val="00AC0854"/>
    <w:rsid w:val="00AC5312"/>
    <w:rsid w:val="00AC7ED3"/>
    <w:rsid w:val="00AF6CA4"/>
    <w:rsid w:val="00B135D5"/>
    <w:rsid w:val="00B647B1"/>
    <w:rsid w:val="00B6709F"/>
    <w:rsid w:val="00B94868"/>
    <w:rsid w:val="00B96D7B"/>
    <w:rsid w:val="00BE562C"/>
    <w:rsid w:val="00BE7EEF"/>
    <w:rsid w:val="00C178F3"/>
    <w:rsid w:val="00C20BB0"/>
    <w:rsid w:val="00C216C9"/>
    <w:rsid w:val="00C372C1"/>
    <w:rsid w:val="00C54E23"/>
    <w:rsid w:val="00C64F5B"/>
    <w:rsid w:val="00C9025A"/>
    <w:rsid w:val="00C96412"/>
    <w:rsid w:val="00CA288B"/>
    <w:rsid w:val="00CA5432"/>
    <w:rsid w:val="00CC462F"/>
    <w:rsid w:val="00CE7FBB"/>
    <w:rsid w:val="00CF2D8B"/>
    <w:rsid w:val="00CF4024"/>
    <w:rsid w:val="00CF4FD9"/>
    <w:rsid w:val="00D0678F"/>
    <w:rsid w:val="00D10156"/>
    <w:rsid w:val="00D36ED8"/>
    <w:rsid w:val="00D607FB"/>
    <w:rsid w:val="00D629D7"/>
    <w:rsid w:val="00DB3F8A"/>
    <w:rsid w:val="00DB427D"/>
    <w:rsid w:val="00DD1657"/>
    <w:rsid w:val="00DE1139"/>
    <w:rsid w:val="00E13589"/>
    <w:rsid w:val="00E47A2A"/>
    <w:rsid w:val="00E60DC0"/>
    <w:rsid w:val="00E64AB6"/>
    <w:rsid w:val="00E8028C"/>
    <w:rsid w:val="00E865F5"/>
    <w:rsid w:val="00EB0C93"/>
    <w:rsid w:val="00ED4945"/>
    <w:rsid w:val="00ED4BC8"/>
    <w:rsid w:val="00ED5F88"/>
    <w:rsid w:val="00EF351B"/>
    <w:rsid w:val="00F12789"/>
    <w:rsid w:val="00F23B25"/>
    <w:rsid w:val="00F357E9"/>
    <w:rsid w:val="00F35F09"/>
    <w:rsid w:val="00F4390C"/>
    <w:rsid w:val="00F659A4"/>
    <w:rsid w:val="00F8087E"/>
    <w:rsid w:val="00F9062E"/>
    <w:rsid w:val="00FB600D"/>
    <w:rsid w:val="00FB673C"/>
    <w:rsid w:val="00FB6AA1"/>
    <w:rsid w:val="00FC3216"/>
    <w:rsid w:val="00FE2968"/>
    <w:rsid w:val="00FF7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A4"/>
    <w:rPr>
      <w:rFonts w:ascii="Calibri" w:eastAsia="Calibri" w:hAnsi="Calibri" w:cs="Times New Roman"/>
    </w:rPr>
  </w:style>
  <w:style w:type="paragraph" w:styleId="Heading1">
    <w:name w:val="heading 1"/>
    <w:basedOn w:val="Normal"/>
    <w:next w:val="Normal"/>
    <w:link w:val="Heading1Char"/>
    <w:uiPriority w:val="9"/>
    <w:qFormat/>
    <w:rsid w:val="00AF6CA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CA4"/>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AF6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A4"/>
    <w:rPr>
      <w:rFonts w:ascii="Calibri" w:eastAsia="Calibri" w:hAnsi="Calibri" w:cs="Times New Roman"/>
    </w:rPr>
  </w:style>
  <w:style w:type="paragraph" w:styleId="ListParagraph">
    <w:name w:val="List Paragraph"/>
    <w:basedOn w:val="Normal"/>
    <w:link w:val="ListParagraphChar"/>
    <w:uiPriority w:val="34"/>
    <w:qFormat/>
    <w:rsid w:val="00AF6CA4"/>
    <w:pPr>
      <w:ind w:left="720"/>
      <w:contextualSpacing/>
    </w:pPr>
  </w:style>
  <w:style w:type="table" w:styleId="TableGrid">
    <w:name w:val="Table Grid"/>
    <w:basedOn w:val="TableNormal"/>
    <w:uiPriority w:val="59"/>
    <w:rsid w:val="00AF6CA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CA4"/>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627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88"/>
    <w:rPr>
      <w:rFonts w:ascii="Tahoma" w:eastAsia="Calibri" w:hAnsi="Tahoma" w:cs="Tahoma"/>
      <w:sz w:val="16"/>
      <w:szCs w:val="16"/>
    </w:rPr>
  </w:style>
  <w:style w:type="character" w:styleId="Hyperlink">
    <w:name w:val="Hyperlink"/>
    <w:basedOn w:val="DefaultParagraphFont"/>
    <w:uiPriority w:val="99"/>
    <w:unhideWhenUsed/>
    <w:rsid w:val="002067B2"/>
    <w:rPr>
      <w:color w:val="0000FF" w:themeColor="hyperlink"/>
      <w:u w:val="single"/>
    </w:rPr>
  </w:style>
  <w:style w:type="character" w:styleId="FollowedHyperlink">
    <w:name w:val="FollowedHyperlink"/>
    <w:basedOn w:val="DefaultParagraphFont"/>
    <w:uiPriority w:val="99"/>
    <w:semiHidden/>
    <w:unhideWhenUsed/>
    <w:rsid w:val="00197F36"/>
    <w:rPr>
      <w:color w:val="800080" w:themeColor="followedHyperlink"/>
      <w:u w:val="single"/>
    </w:rPr>
  </w:style>
  <w:style w:type="paragraph" w:styleId="Footer">
    <w:name w:val="footer"/>
    <w:basedOn w:val="Normal"/>
    <w:link w:val="FooterChar"/>
    <w:uiPriority w:val="99"/>
    <w:unhideWhenUsed/>
    <w:rsid w:val="00BE5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62C"/>
    <w:rPr>
      <w:rFonts w:ascii="Calibri" w:eastAsia="Calibri" w:hAnsi="Calibri" w:cs="Times New Roman"/>
    </w:rPr>
  </w:style>
  <w:style w:type="character" w:styleId="PlaceholderText">
    <w:name w:val="Placeholder Text"/>
    <w:basedOn w:val="DefaultParagraphFont"/>
    <w:uiPriority w:val="99"/>
    <w:semiHidden/>
    <w:rsid w:val="004C45A7"/>
    <w:rPr>
      <w:color w:val="808080"/>
    </w:rPr>
  </w:style>
  <w:style w:type="paragraph" w:styleId="EndnoteText">
    <w:name w:val="endnote text"/>
    <w:basedOn w:val="Normal"/>
    <w:link w:val="EndnoteTextChar"/>
    <w:uiPriority w:val="99"/>
    <w:semiHidden/>
    <w:unhideWhenUsed/>
    <w:rsid w:val="004C45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5A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C45A7"/>
    <w:rPr>
      <w:vertAlign w:val="superscript"/>
    </w:rPr>
  </w:style>
  <w:style w:type="paragraph" w:styleId="FootnoteText">
    <w:name w:val="footnote text"/>
    <w:basedOn w:val="Normal"/>
    <w:link w:val="FootnoteTextChar"/>
    <w:uiPriority w:val="99"/>
    <w:semiHidden/>
    <w:unhideWhenUsed/>
    <w:rsid w:val="004C4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5A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C45A7"/>
    <w:rPr>
      <w:vertAlign w:val="superscript"/>
    </w:rPr>
  </w:style>
  <w:style w:type="paragraph" w:styleId="NormalWeb">
    <w:name w:val="Normal (Web)"/>
    <w:basedOn w:val="Normal"/>
    <w:uiPriority w:val="99"/>
    <w:semiHidden/>
    <w:unhideWhenUsed/>
    <w:rsid w:val="004C45A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E7FBB"/>
    <w:rPr>
      <w:sz w:val="16"/>
      <w:szCs w:val="16"/>
    </w:rPr>
  </w:style>
  <w:style w:type="paragraph" w:styleId="CommentText">
    <w:name w:val="annotation text"/>
    <w:basedOn w:val="Normal"/>
    <w:link w:val="CommentTextChar"/>
    <w:uiPriority w:val="99"/>
    <w:semiHidden/>
    <w:unhideWhenUsed/>
    <w:rsid w:val="00CE7FB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E7FBB"/>
    <w:rPr>
      <w:sz w:val="20"/>
      <w:szCs w:val="20"/>
    </w:rPr>
  </w:style>
  <w:style w:type="character" w:customStyle="1" w:styleId="ListParagraphChar">
    <w:name w:val="List Paragraph Char"/>
    <w:basedOn w:val="DefaultParagraphFont"/>
    <w:link w:val="ListParagraph"/>
    <w:uiPriority w:val="34"/>
    <w:rsid w:val="00111A6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4658">
      <w:bodyDiv w:val="1"/>
      <w:marLeft w:val="0"/>
      <w:marRight w:val="0"/>
      <w:marTop w:val="0"/>
      <w:marBottom w:val="0"/>
      <w:divBdr>
        <w:top w:val="none" w:sz="0" w:space="0" w:color="auto"/>
        <w:left w:val="none" w:sz="0" w:space="0" w:color="auto"/>
        <w:bottom w:val="none" w:sz="0" w:space="0" w:color="auto"/>
        <w:right w:val="none" w:sz="0" w:space="0" w:color="auto"/>
      </w:divBdr>
    </w:div>
    <w:div w:id="761220012">
      <w:bodyDiv w:val="1"/>
      <w:marLeft w:val="0"/>
      <w:marRight w:val="0"/>
      <w:marTop w:val="0"/>
      <w:marBottom w:val="0"/>
      <w:divBdr>
        <w:top w:val="none" w:sz="0" w:space="0" w:color="auto"/>
        <w:left w:val="none" w:sz="0" w:space="0" w:color="auto"/>
        <w:bottom w:val="none" w:sz="0" w:space="0" w:color="auto"/>
        <w:right w:val="none" w:sz="0" w:space="0" w:color="auto"/>
      </w:divBdr>
      <w:divsChild>
        <w:div w:id="689375120">
          <w:marLeft w:val="0"/>
          <w:marRight w:val="0"/>
          <w:marTop w:val="0"/>
          <w:marBottom w:val="0"/>
          <w:divBdr>
            <w:top w:val="none" w:sz="0" w:space="0" w:color="auto"/>
            <w:left w:val="none" w:sz="0" w:space="0" w:color="auto"/>
            <w:bottom w:val="none" w:sz="0" w:space="0" w:color="auto"/>
            <w:right w:val="none" w:sz="0" w:space="0" w:color="auto"/>
          </w:divBdr>
          <w:divsChild>
            <w:div w:id="388502360">
              <w:marLeft w:val="0"/>
              <w:marRight w:val="0"/>
              <w:marTop w:val="0"/>
              <w:marBottom w:val="0"/>
              <w:divBdr>
                <w:top w:val="none" w:sz="0" w:space="0" w:color="auto"/>
                <w:left w:val="none" w:sz="0" w:space="0" w:color="auto"/>
                <w:bottom w:val="none" w:sz="0" w:space="0" w:color="auto"/>
                <w:right w:val="none" w:sz="0" w:space="0" w:color="auto"/>
              </w:divBdr>
              <w:divsChild>
                <w:div w:id="392240751">
                  <w:marLeft w:val="0"/>
                  <w:marRight w:val="0"/>
                  <w:marTop w:val="0"/>
                  <w:marBottom w:val="0"/>
                  <w:divBdr>
                    <w:top w:val="none" w:sz="0" w:space="0" w:color="auto"/>
                    <w:left w:val="none" w:sz="0" w:space="0" w:color="auto"/>
                    <w:bottom w:val="none" w:sz="0" w:space="0" w:color="auto"/>
                    <w:right w:val="none" w:sz="0" w:space="0" w:color="auto"/>
                  </w:divBdr>
                  <w:divsChild>
                    <w:div w:id="1245146427">
                      <w:marLeft w:val="0"/>
                      <w:marRight w:val="0"/>
                      <w:marTop w:val="0"/>
                      <w:marBottom w:val="0"/>
                      <w:divBdr>
                        <w:top w:val="none" w:sz="0" w:space="0" w:color="auto"/>
                        <w:left w:val="none" w:sz="0" w:space="0" w:color="auto"/>
                        <w:bottom w:val="none" w:sz="0" w:space="0" w:color="auto"/>
                        <w:right w:val="none" w:sz="0" w:space="0" w:color="auto"/>
                      </w:divBdr>
                      <w:divsChild>
                        <w:div w:id="9186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loucestershire.gov.uk/inform/index.cfm?articleid=94001" TargetMode="External"/><Relationship Id="rId18" Type="http://schemas.openxmlformats.org/officeDocument/2006/relationships/hyperlink" Target="http://www.gloucestershire.gov.uk/CHttpHandler.ashx?id=62746&amp;p=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loucestershire.gov.uk/inform/index.cfm?articleid=94001" TargetMode="External"/><Relationship Id="rId17" Type="http://schemas.openxmlformats.org/officeDocument/2006/relationships/hyperlink" Target="http://www.gloucestershire.gov.uk/CHttpHandler.ashx?id=62746&amp;p=0" TargetMode="External"/><Relationship Id="rId2" Type="http://schemas.openxmlformats.org/officeDocument/2006/relationships/numbering" Target="numbering.xml"/><Relationship Id="rId16" Type="http://schemas.openxmlformats.org/officeDocument/2006/relationships/hyperlink" Target="http://www.gloucestershire.gov.uk/CHttpHandler.ashx?id=62746&amp;p=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isweek/index.cfm?articleid=18052" TargetMode="External"/><Relationship Id="rId5" Type="http://schemas.openxmlformats.org/officeDocument/2006/relationships/settings" Target="settings.xml"/><Relationship Id="rId15" Type="http://schemas.openxmlformats.org/officeDocument/2006/relationships/hyperlink" Target="http://www.gloucestershire.gov.uk/article/112275/Reports" TargetMode="External"/><Relationship Id="rId10" Type="http://schemas.openxmlformats.org/officeDocument/2006/relationships/hyperlink" Target="http://thisweek/index.cfm?articleid=17740" TargetMode="External"/><Relationship Id="rId19" Type="http://schemas.openxmlformats.org/officeDocument/2006/relationships/hyperlink" Target="http://www.gloucestershire.gov.uk/CHttpHandler.ashx?id=62746&amp;p=0" TargetMode="External"/><Relationship Id="rId4" Type="http://schemas.microsoft.com/office/2007/relationships/stylesWithEffects" Target="stylesWithEffects.xml"/><Relationship Id="rId9" Type="http://schemas.openxmlformats.org/officeDocument/2006/relationships/hyperlink" Target="http://www.gloucestershire.gov.uk/article/112275/Reports" TargetMode="External"/><Relationship Id="rId14" Type="http://schemas.openxmlformats.org/officeDocument/2006/relationships/hyperlink" Target="http://www.gloucestershire.gov.uk/inform/index.cfm?articleid=94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E4A07-4CD9-4241-8B29-2AFA8BF1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tgreen</dc:creator>
  <cp:lastModifiedBy>FLITTON. Helen</cp:lastModifiedBy>
  <cp:revision>3</cp:revision>
  <cp:lastPrinted>2013-03-25T12:35:00Z</cp:lastPrinted>
  <dcterms:created xsi:type="dcterms:W3CDTF">2016-04-18T19:53:00Z</dcterms:created>
  <dcterms:modified xsi:type="dcterms:W3CDTF">2016-04-20T10:06:00Z</dcterms:modified>
</cp:coreProperties>
</file>