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2CC" w:themeColor="accent4" w:themeTint="33"/>
  <w:body>
    <w:p w14:paraId="1C076EDD" w14:textId="0B85545F" w:rsidR="00000000" w:rsidRPr="00D16D0A" w:rsidRDefault="008001BE" w:rsidP="001B044E">
      <w:pPr>
        <w:jc w:val="center"/>
        <w:rPr>
          <w:b/>
          <w:bCs/>
          <w:sz w:val="32"/>
          <w:szCs w:val="32"/>
        </w:rPr>
      </w:pPr>
      <w:r>
        <w:rPr>
          <w:b/>
          <w:bCs/>
          <w:sz w:val="32"/>
          <w:szCs w:val="32"/>
        </w:rPr>
        <w:t xml:space="preserve">Earliest Support Pathway: </w:t>
      </w:r>
      <w:r w:rsidR="00000000">
        <w:rPr>
          <w:b/>
          <w:bCs/>
          <w:sz w:val="32"/>
          <w:szCs w:val="32"/>
        </w:rPr>
        <w:t xml:space="preserve">Helping Families </w:t>
      </w:r>
      <w:r>
        <w:rPr>
          <w:b/>
          <w:bCs/>
          <w:sz w:val="32"/>
          <w:szCs w:val="32"/>
        </w:rPr>
        <w:t>Find</w:t>
      </w:r>
      <w:r w:rsidR="00000000">
        <w:rPr>
          <w:b/>
          <w:bCs/>
          <w:sz w:val="32"/>
          <w:szCs w:val="32"/>
        </w:rPr>
        <w:t xml:space="preserve"> </w:t>
      </w:r>
      <w:r w:rsidR="00000000">
        <w:rPr>
          <w:b/>
          <w:bCs/>
          <w:sz w:val="32"/>
          <w:szCs w:val="32"/>
        </w:rPr>
        <w:t>Support</w:t>
      </w:r>
    </w:p>
    <w:p w14:paraId="0B85D2A2" w14:textId="18EA1469" w:rsidR="00000000" w:rsidRDefault="00753D84" w:rsidP="00D16D0A">
      <w:pPr>
        <w:jc w:val="both"/>
      </w:pPr>
      <w:r>
        <w:t>Use these prompts for a strengths-based conversation with children, young people and their parents or carers. Explore what matters to them, what is working well, any worries and what they want to change. Use only the questions relevant to the family; this is not a checklist, referral form or a replacement for an Earliest Support Plan. A conversation, practical help or supported signposting through the Glosfamilies Directory may be enough. Where coordinated support would help, agree an Earliest Support Plan with the family and build on existing information rather than asking them to repeat their story.</w:t>
      </w:r>
    </w:p>
    <w:p w14:paraId="2455838C" w14:textId="1C9B2BC0" w:rsidR="00000000" w:rsidRDefault="00536FC1">
      <w:r>
        <w:rPr>
          <w:b/>
          <w:bCs/>
        </w:rPr>
        <w:t>Before you begin:</w:t>
      </w:r>
      <w:r>
        <w:t xml:space="preserve"> Explain the purpose, how information will be recorded, who it may be shared with and why. Record consent and information-sharing decisions in line with current GCC guidance. Agree communication and accessibility </w:t>
      </w:r>
      <w:proofErr w:type="gramStart"/>
      <w:r>
        <w:t>needs</w:t>
      </w:r>
      <w:proofErr w:type="gramEnd"/>
      <w:r>
        <w:t xml:space="preserve"> and how the child or young person wishes to contribute. Begin with what is going well, using the strengths prompts below. Follow safeguarding procedures without delay where required; do not wait for this conversation or a plan to be completed.</w:t>
      </w:r>
    </w:p>
    <w:tbl>
      <w:tblPr>
        <w:tblStyle w:val="TableGrid"/>
        <w:tblW w:w="0" w:type="auto"/>
        <w:tblLook w:val="04A0" w:firstRow="1" w:lastRow="0" w:firstColumn="1" w:lastColumn="0" w:noHBand="0" w:noVBand="1"/>
      </w:tblPr>
      <w:tblGrid>
        <w:gridCol w:w="9016"/>
      </w:tblGrid>
      <w:tr w:rsidR="004A46B6" w14:paraId="4EAC5D38" w14:textId="77777777" w:rsidTr="004A46B6">
        <w:tc>
          <w:tcPr>
            <w:tcW w:w="9016" w:type="dxa"/>
          </w:tcPr>
          <w:p w14:paraId="1B747615" w14:textId="6D811513" w:rsidR="00000000" w:rsidRPr="002A3CEE" w:rsidRDefault="00144C8A" w:rsidP="00144C8A">
            <w:pPr>
              <w:pStyle w:val="ListParagraph"/>
              <w:numPr>
                <w:ilvl w:val="0"/>
                <w:numId w:val="1"/>
              </w:numPr>
              <w:jc w:val="both"/>
              <w:rPr>
                <w:b/>
              </w:rPr>
            </w:pPr>
            <w:r>
              <w:rPr>
                <w:b/>
                <w:bCs/>
              </w:rPr>
              <w:t>What matters most to the child or young person and family now? What is difficult at home, in learning or education, or in the community? When are things easier, and what helps?</w:t>
            </w:r>
          </w:p>
          <w:p w14:paraId="5DE2B7C7" w14:textId="06865AA9" w:rsidR="00000000" w:rsidRPr="00907E34" w:rsidRDefault="00907E34" w:rsidP="00907E34">
            <w:pPr>
              <w:pStyle w:val="ListParagraph"/>
              <w:numPr>
                <w:ilvl w:val="0"/>
                <w:numId w:val="1"/>
              </w:numPr>
              <w:jc w:val="both"/>
              <w:rPr>
                <w:b/>
              </w:rPr>
            </w:pPr>
            <w:r>
              <w:t>Why do we ask this? Understanding daily life across different settings helps us explore unmet needs, relationships, routines and environmental pressures without blaming the child or family. Differences between settings do not, on their own, establish a health condition or a need for parenting support. Separate what people have observed from possible explanations and check these with the child and family.</w:t>
            </w:r>
          </w:p>
          <w:p w14:paraId="3CA986FD" w14:textId="39263635" w:rsidR="004A46B6" w:rsidRPr="00B363E6" w:rsidRDefault="00B363E6" w:rsidP="00B363E6">
            <w:pPr>
              <w:pStyle w:val="ListParagraph"/>
              <w:numPr>
                <w:ilvl w:val="0"/>
                <w:numId w:val="1"/>
              </w:numPr>
              <w:jc w:val="both"/>
              <w:rPr>
                <w:b/>
              </w:rPr>
            </w:pPr>
            <w:r>
              <w:rPr>
                <w:i/>
                <w:iCs/>
              </w:rPr>
              <w:t>“Talk me through a day that feels difficult and a day that goes better.”; “What happens before things become hard?”; “What does your child say or show you they need?”; “What helps you respond in the way you would like?”</w:t>
            </w:r>
          </w:p>
        </w:tc>
      </w:tr>
      <w:tr w:rsidR="004A46B6" w14:paraId="02174696" w14:textId="77777777" w:rsidTr="004A46B6">
        <w:tc>
          <w:tcPr>
            <w:tcW w:w="9016" w:type="dxa"/>
          </w:tcPr>
          <w:p w14:paraId="731A98E1" w14:textId="2BFA54FA" w:rsidR="004A46B6" w:rsidRPr="001B044E" w:rsidRDefault="001B044E">
            <w:pPr>
              <w:rPr>
                <w:b/>
                <w:bCs/>
              </w:rPr>
            </w:pPr>
            <w:r w:rsidRPr="001B044E">
              <w:rPr>
                <w:b/>
                <w:bCs/>
              </w:rPr>
              <w:t>Response:</w:t>
            </w:r>
          </w:p>
          <w:p w14:paraId="531F514C" w14:textId="77777777" w:rsidR="004A46B6" w:rsidRDefault="004A46B6" w:rsidP="001B044E"/>
          <w:p w14:paraId="60FE45AD" w14:textId="77777777" w:rsidR="004A46B6" w:rsidRDefault="004A46B6"/>
          <w:p w14:paraId="27DA78B6" w14:textId="77777777" w:rsidR="004A46B6" w:rsidRDefault="004A46B6"/>
          <w:p w14:paraId="054C1F8F" w14:textId="77777777" w:rsidR="001B044E" w:rsidRDefault="001B044E"/>
          <w:p w14:paraId="027B2D82" w14:textId="77777777" w:rsidR="001B044E" w:rsidRDefault="001B044E"/>
          <w:p w14:paraId="33622D24" w14:textId="77777777" w:rsidR="001B044E" w:rsidRDefault="001B044E"/>
          <w:p w14:paraId="458107DB" w14:textId="77777777" w:rsidR="001B044E" w:rsidRDefault="001B044E"/>
        </w:tc>
      </w:tr>
      <w:tr w:rsidR="005A64ED" w14:paraId="345F9A85" w14:textId="77777777" w:rsidTr="004A46B6">
        <w:tc>
          <w:tcPr>
            <w:tcW w:w="9016" w:type="dxa"/>
          </w:tcPr>
          <w:p w14:paraId="6A59DCFB" w14:textId="77777777" w:rsidR="005A64ED" w:rsidRDefault="005A64ED">
            <w:pPr>
              <w:rPr>
                <w:b/>
                <w:bCs/>
              </w:rPr>
            </w:pPr>
            <w:r>
              <w:rPr>
                <w:b/>
                <w:bCs/>
              </w:rPr>
              <w:t>Consider:</w:t>
            </w:r>
          </w:p>
          <w:p w14:paraId="54CB0AE9" w14:textId="2BC413B9" w:rsidR="00000000" w:rsidRDefault="002016A5" w:rsidP="002016A5">
            <w:pPr>
              <w:pStyle w:val="ListParagraph"/>
              <w:numPr>
                <w:ilvl w:val="0"/>
                <w:numId w:val="3"/>
              </w:numPr>
              <w:rPr>
                <w:b/>
                <w:bCs/>
              </w:rPr>
            </w:pPr>
            <w:r>
              <w:rPr>
                <w:b/>
                <w:bCs/>
              </w:rPr>
              <w:t>Agree practical changes to routines, communication or the environment, based on what the child and family say helps.</w:t>
            </w:r>
          </w:p>
          <w:p w14:paraId="59F25BCA" w14:textId="25AE19EB" w:rsidR="00000000" w:rsidRDefault="004E3A12" w:rsidP="004E3A12">
            <w:pPr>
              <w:pStyle w:val="ListParagraph"/>
              <w:numPr>
                <w:ilvl w:val="0"/>
                <w:numId w:val="3"/>
              </w:numPr>
              <w:rPr>
                <w:b/>
                <w:bCs/>
              </w:rPr>
            </w:pPr>
            <w:r>
              <w:rPr>
                <w:b/>
                <w:bCs/>
              </w:rPr>
              <w:t>Explore parenting advice or support where this matches the family's priorities; check current options in the Glosfamilies Directory.</w:t>
            </w:r>
          </w:p>
          <w:p w14:paraId="0FE20B67" w14:textId="3DD8681D" w:rsidR="00000000" w:rsidRDefault="005730A4" w:rsidP="005730A4">
            <w:pPr>
              <w:pStyle w:val="ListParagraph"/>
              <w:numPr>
                <w:ilvl w:val="0"/>
                <w:numId w:val="3"/>
              </w:numPr>
              <w:rPr>
                <w:b/>
                <w:bCs/>
              </w:rPr>
            </w:pPr>
            <w:r>
              <w:rPr>
                <w:b/>
                <w:bCs/>
              </w:rPr>
              <w:t>Where safe and appropriate, explore consistent support across homes with separated parents or carers.</w:t>
            </w:r>
          </w:p>
          <w:p w14:paraId="560FBA01" w14:textId="3AD33EEB" w:rsidR="005A64ED" w:rsidRPr="005A64ED" w:rsidRDefault="000305A2" w:rsidP="000305A2">
            <w:pPr>
              <w:pStyle w:val="ListParagraph"/>
              <w:numPr>
                <w:ilvl w:val="0"/>
                <w:numId w:val="3"/>
              </w:numPr>
              <w:rPr>
                <w:b/>
                <w:bCs/>
              </w:rPr>
            </w:pPr>
            <w:r>
              <w:rPr>
                <w:b/>
                <w:bCs/>
              </w:rPr>
              <w:t>Consider advice from education or health professionals where concerns about learning, development, hearing, vision or wellbeing have been identified.</w:t>
            </w:r>
          </w:p>
        </w:tc>
      </w:tr>
    </w:tbl>
    <w:p w14:paraId="5FCD7A54" w14:textId="77777777" w:rsidR="004A46B6" w:rsidRDefault="004A46B6"/>
    <w:tbl>
      <w:tblPr>
        <w:tblStyle w:val="TableGrid"/>
        <w:tblW w:w="0" w:type="auto"/>
        <w:tblLook w:val="04A0" w:firstRow="1" w:lastRow="0" w:firstColumn="1" w:lastColumn="0" w:noHBand="0" w:noVBand="1"/>
      </w:tblPr>
      <w:tblGrid>
        <w:gridCol w:w="9016"/>
      </w:tblGrid>
      <w:tr w:rsidR="004A46B6" w14:paraId="06C4C8FC" w14:textId="77777777" w:rsidTr="004A46B6">
        <w:tc>
          <w:tcPr>
            <w:tcW w:w="9016" w:type="dxa"/>
          </w:tcPr>
          <w:p w14:paraId="71FDA42D" w14:textId="51C46CC8" w:rsidR="00000000" w:rsidRPr="002A3CEE" w:rsidRDefault="00A222A0" w:rsidP="00A222A0">
            <w:pPr>
              <w:pStyle w:val="ListParagraph"/>
              <w:numPr>
                <w:ilvl w:val="0"/>
                <w:numId w:val="1"/>
              </w:numPr>
              <w:jc w:val="both"/>
              <w:rPr>
                <w:b/>
              </w:rPr>
            </w:pPr>
            <w:r>
              <w:rPr>
                <w:b/>
                <w:bCs/>
              </w:rPr>
              <w:lastRenderedPageBreak/>
              <w:t>Who is important in the family's daily life, including across different homes? What works well with routines, sleep, relationships and shared responsibilities? Where would support help?</w:t>
            </w:r>
          </w:p>
          <w:p w14:paraId="2A904357" w14:textId="26672EC8" w:rsidR="00000000" w:rsidRPr="007F140C" w:rsidRDefault="007F140C" w:rsidP="007F140C">
            <w:pPr>
              <w:pStyle w:val="ListParagraph"/>
              <w:numPr>
                <w:ilvl w:val="0"/>
                <w:numId w:val="1"/>
              </w:numPr>
              <w:jc w:val="both"/>
              <w:rPr>
                <w:b/>
              </w:rPr>
            </w:pPr>
            <w:r>
              <w:t>Why do we ask this? A whole-family understanding helps identify strengths, pressures and practical support. Explore how routines, space, work and caring responsibilities affect each family member, without making assumptions about family structure or parenting.</w:t>
            </w:r>
          </w:p>
          <w:p w14:paraId="6F00A4F2" w14:textId="43BA850D" w:rsidR="004A46B6" w:rsidRPr="00D21698" w:rsidRDefault="00D21698" w:rsidP="00D21698">
            <w:pPr>
              <w:pStyle w:val="ListParagraph"/>
              <w:numPr>
                <w:ilvl w:val="0"/>
                <w:numId w:val="1"/>
              </w:numPr>
              <w:jc w:val="both"/>
              <w:rPr>
                <w:b/>
              </w:rPr>
            </w:pPr>
            <w:r>
              <w:rPr>
                <w:i/>
                <w:iCs/>
              </w:rPr>
              <w:t>“Who would you include in your family and support network?”; “Which parts of the day go well or feel difficult?”; “How are responsibilities shared?”; “Who helps, and what difference does that make?”</w:t>
            </w:r>
          </w:p>
        </w:tc>
      </w:tr>
      <w:tr w:rsidR="004A46B6" w14:paraId="4AC5B463" w14:textId="77777777" w:rsidTr="004A46B6">
        <w:tc>
          <w:tcPr>
            <w:tcW w:w="9016" w:type="dxa"/>
          </w:tcPr>
          <w:p w14:paraId="1FA17CA1" w14:textId="77777777" w:rsidR="001B044E" w:rsidRPr="001B044E" w:rsidRDefault="001B044E" w:rsidP="001B044E">
            <w:pPr>
              <w:rPr>
                <w:b/>
                <w:bCs/>
              </w:rPr>
            </w:pPr>
            <w:r w:rsidRPr="001B044E">
              <w:rPr>
                <w:b/>
                <w:bCs/>
              </w:rPr>
              <w:t>Response:</w:t>
            </w:r>
          </w:p>
          <w:p w14:paraId="1825005C" w14:textId="77777777" w:rsidR="004A46B6" w:rsidRDefault="004A46B6"/>
          <w:p w14:paraId="62D7E626" w14:textId="77777777" w:rsidR="001B044E" w:rsidRDefault="001B044E"/>
          <w:p w14:paraId="501CCF57" w14:textId="77777777" w:rsidR="001B044E" w:rsidRDefault="001B044E"/>
          <w:p w14:paraId="68020113" w14:textId="77777777" w:rsidR="001B044E" w:rsidRDefault="001B044E"/>
          <w:p w14:paraId="2B6451FC" w14:textId="77777777" w:rsidR="001B044E" w:rsidRDefault="001B044E"/>
          <w:p w14:paraId="0E85DED9" w14:textId="77777777" w:rsidR="001B044E" w:rsidRDefault="001B044E"/>
          <w:p w14:paraId="465F22C5" w14:textId="77777777" w:rsidR="004A46B6" w:rsidRDefault="004A46B6"/>
        </w:tc>
      </w:tr>
      <w:tr w:rsidR="008531D9" w14:paraId="51C7D8D6" w14:textId="77777777" w:rsidTr="004A46B6">
        <w:tc>
          <w:tcPr>
            <w:tcW w:w="9016" w:type="dxa"/>
          </w:tcPr>
          <w:p w14:paraId="56A6533D" w14:textId="77777777" w:rsidR="008531D9" w:rsidRDefault="008531D9" w:rsidP="001B044E">
            <w:pPr>
              <w:rPr>
                <w:b/>
                <w:bCs/>
              </w:rPr>
            </w:pPr>
            <w:r>
              <w:rPr>
                <w:b/>
                <w:bCs/>
              </w:rPr>
              <w:t>Consider:</w:t>
            </w:r>
          </w:p>
          <w:p w14:paraId="262AEA20" w14:textId="5AA96408" w:rsidR="00000000" w:rsidRDefault="00F77893" w:rsidP="00F77893">
            <w:pPr>
              <w:pStyle w:val="ListParagraph"/>
              <w:numPr>
                <w:ilvl w:val="0"/>
                <w:numId w:val="4"/>
              </w:numPr>
              <w:rPr>
                <w:b/>
                <w:bCs/>
              </w:rPr>
            </w:pPr>
            <w:r>
              <w:rPr>
                <w:b/>
                <w:bCs/>
              </w:rPr>
              <w:t>Practical help with routines and parenting, where agreed with the family.</w:t>
            </w:r>
          </w:p>
          <w:p w14:paraId="5D9E3D7C" w14:textId="17BBB834" w:rsidR="00000000" w:rsidRDefault="00EB4C64" w:rsidP="00EB4C64">
            <w:pPr>
              <w:pStyle w:val="ListParagraph"/>
              <w:numPr>
                <w:ilvl w:val="0"/>
                <w:numId w:val="4"/>
              </w:numPr>
              <w:rPr>
                <w:b/>
                <w:bCs/>
              </w:rPr>
            </w:pPr>
            <w:r>
              <w:rPr>
                <w:b/>
                <w:bCs/>
              </w:rPr>
              <w:t>Support for family relationships where safe and appropriate; consider safety separately before suggesting joint work.</w:t>
            </w:r>
          </w:p>
          <w:p w14:paraId="7C4A8471" w14:textId="2D44BC49" w:rsidR="00616715" w:rsidRPr="008531D9" w:rsidRDefault="00CA4ACA" w:rsidP="00CA4ACA">
            <w:pPr>
              <w:pStyle w:val="ListParagraph"/>
              <w:numPr>
                <w:ilvl w:val="0"/>
                <w:numId w:val="4"/>
              </w:numPr>
              <w:rPr>
                <w:b/>
                <w:bCs/>
              </w:rPr>
            </w:pPr>
            <w:r>
              <w:rPr>
                <w:b/>
                <w:bCs/>
              </w:rPr>
              <w:t>Support for young carers, siblings and adults with caring responsibilities; check current assessment and support routes.</w:t>
            </w:r>
          </w:p>
        </w:tc>
      </w:tr>
    </w:tbl>
    <w:p w14:paraId="3848F074" w14:textId="77777777" w:rsidR="004A46B6" w:rsidRDefault="004A46B6"/>
    <w:p w14:paraId="6FB29C25" w14:textId="77777777" w:rsidR="004A46B6" w:rsidRDefault="004A46B6"/>
    <w:tbl>
      <w:tblPr>
        <w:tblStyle w:val="TableGrid"/>
        <w:tblW w:w="0" w:type="auto"/>
        <w:tblLook w:val="04A0" w:firstRow="1" w:lastRow="0" w:firstColumn="1" w:lastColumn="0" w:noHBand="0" w:noVBand="1"/>
      </w:tblPr>
      <w:tblGrid>
        <w:gridCol w:w="9016"/>
      </w:tblGrid>
      <w:tr w:rsidR="004A46B6" w14:paraId="6AC8D563" w14:textId="77777777" w:rsidTr="004A46B6">
        <w:tc>
          <w:tcPr>
            <w:tcW w:w="9016" w:type="dxa"/>
          </w:tcPr>
          <w:p w14:paraId="73376809" w14:textId="4B2C3308" w:rsidR="00000000" w:rsidRPr="002A3CEE" w:rsidRDefault="00000000" w:rsidP="002F02CE">
            <w:pPr>
              <w:pStyle w:val="ListParagraph"/>
              <w:numPr>
                <w:ilvl w:val="0"/>
                <w:numId w:val="1"/>
              </w:numPr>
              <w:jc w:val="both"/>
              <w:rPr>
                <w:b/>
              </w:rPr>
            </w:pPr>
            <w:r w:rsidRPr="002A3CEE">
              <w:rPr>
                <w:b/>
              </w:rPr>
              <w:t>What is going well</w:t>
            </w:r>
            <w:r w:rsidR="002F02CE">
              <w:rPr>
                <w:b/>
                <w:bCs/>
              </w:rPr>
              <w:t xml:space="preserve"> for</w:t>
            </w:r>
            <w:r w:rsidRPr="002A3CEE">
              <w:rPr>
                <w:b/>
              </w:rPr>
              <w:t xml:space="preserve"> the </w:t>
            </w:r>
            <w:r w:rsidR="002F02CE">
              <w:rPr>
                <w:b/>
                <w:bCs/>
              </w:rPr>
              <w:t xml:space="preserve">child or young person and </w:t>
            </w:r>
            <w:r w:rsidRPr="002A3CEE">
              <w:rPr>
                <w:b/>
              </w:rPr>
              <w:t>family</w:t>
            </w:r>
            <w:r w:rsidR="002F02CE">
              <w:rPr>
                <w:b/>
                <w:bCs/>
              </w:rPr>
              <w:t>? What strengths, interests, relationships and community connections would they like to build on?</w:t>
            </w:r>
          </w:p>
          <w:p w14:paraId="2F9F108A" w14:textId="749CAD1B" w:rsidR="00000000" w:rsidRPr="00993A34" w:rsidRDefault="00993A34" w:rsidP="00993A34">
            <w:pPr>
              <w:pStyle w:val="ListParagraph"/>
              <w:numPr>
                <w:ilvl w:val="0"/>
                <w:numId w:val="1"/>
              </w:numPr>
              <w:jc w:val="both"/>
              <w:rPr>
                <w:b/>
              </w:rPr>
            </w:pPr>
            <w:r>
              <w:t>Why do we ask this? Starting with strengths recognises what the family already does well and what helps during difficult times. Include the child or young person's own view and use these strengths when agreeing outcomes and actions, rather than recording them separately and forgetting them.</w:t>
            </w:r>
          </w:p>
          <w:p w14:paraId="7EAA6A9C" w14:textId="349DF90A" w:rsidR="004A46B6" w:rsidRPr="001B69D2" w:rsidRDefault="001B69D2" w:rsidP="001B69D2">
            <w:pPr>
              <w:pStyle w:val="ListParagraph"/>
              <w:numPr>
                <w:ilvl w:val="0"/>
                <w:numId w:val="1"/>
              </w:numPr>
              <w:jc w:val="both"/>
              <w:rPr>
                <w:b/>
              </w:rPr>
            </w:pPr>
            <w:r>
              <w:rPr>
                <w:i/>
                <w:iCs/>
              </w:rPr>
              <w:t>“What are you proud of?”; “When do you enjoy time together?”; “Who helps you feel supported?”; “What would you like to keep or do more of?”</w:t>
            </w:r>
          </w:p>
        </w:tc>
      </w:tr>
      <w:tr w:rsidR="004A46B6" w14:paraId="18AE7A61" w14:textId="77777777" w:rsidTr="004A46B6">
        <w:tc>
          <w:tcPr>
            <w:tcW w:w="9016" w:type="dxa"/>
          </w:tcPr>
          <w:p w14:paraId="7C62302B" w14:textId="77777777" w:rsidR="001B044E" w:rsidRPr="001B044E" w:rsidRDefault="001B044E" w:rsidP="001B044E">
            <w:pPr>
              <w:rPr>
                <w:b/>
                <w:bCs/>
              </w:rPr>
            </w:pPr>
            <w:r w:rsidRPr="001B044E">
              <w:rPr>
                <w:b/>
                <w:bCs/>
              </w:rPr>
              <w:t>Response:</w:t>
            </w:r>
          </w:p>
          <w:p w14:paraId="125CACC2" w14:textId="77777777" w:rsidR="004A46B6" w:rsidRDefault="004A46B6"/>
          <w:p w14:paraId="55BA068E" w14:textId="77777777" w:rsidR="001B044E" w:rsidRDefault="001B044E"/>
          <w:p w14:paraId="26EB9A03" w14:textId="77777777" w:rsidR="001B044E" w:rsidRDefault="001B044E"/>
          <w:p w14:paraId="22F7E40B" w14:textId="77777777" w:rsidR="00D444B1" w:rsidRDefault="00D444B1"/>
          <w:p w14:paraId="4CAD9122" w14:textId="77777777" w:rsidR="001B044E" w:rsidRDefault="001B044E"/>
          <w:p w14:paraId="246E0EBB" w14:textId="77777777" w:rsidR="001B044E" w:rsidRDefault="001B044E"/>
          <w:p w14:paraId="52BAAE31" w14:textId="77777777" w:rsidR="001B044E" w:rsidRDefault="001B044E"/>
          <w:p w14:paraId="35AF1467" w14:textId="77777777" w:rsidR="001B044E" w:rsidRDefault="001B044E"/>
        </w:tc>
      </w:tr>
      <w:tr w:rsidR="008531D9" w14:paraId="26890120" w14:textId="77777777" w:rsidTr="004A46B6">
        <w:tc>
          <w:tcPr>
            <w:tcW w:w="9016" w:type="dxa"/>
          </w:tcPr>
          <w:p w14:paraId="13C90C6A" w14:textId="77777777" w:rsidR="008531D9" w:rsidRDefault="008531D9" w:rsidP="001B044E">
            <w:pPr>
              <w:rPr>
                <w:b/>
                <w:bCs/>
              </w:rPr>
            </w:pPr>
            <w:r>
              <w:rPr>
                <w:b/>
                <w:bCs/>
              </w:rPr>
              <w:t>Consider:</w:t>
            </w:r>
          </w:p>
          <w:p w14:paraId="7B5C7F35" w14:textId="28EA1F78" w:rsidR="008531D9" w:rsidRPr="008531D9" w:rsidRDefault="00A56B21" w:rsidP="00A56B21">
            <w:pPr>
              <w:pStyle w:val="ListParagraph"/>
              <w:numPr>
                <w:ilvl w:val="0"/>
                <w:numId w:val="5"/>
              </w:numPr>
              <w:rPr>
                <w:b/>
                <w:bCs/>
              </w:rPr>
            </w:pPr>
            <w:r>
              <w:rPr>
                <w:b/>
                <w:bCs/>
              </w:rPr>
              <w:lastRenderedPageBreak/>
              <w:t xml:space="preserve">Build on chosen family and community activities. Check cost, transport, accessibility and available support rather than </w:t>
            </w:r>
            <w:proofErr w:type="gramStart"/>
            <w:r>
              <w:rPr>
                <w:b/>
                <w:bCs/>
              </w:rPr>
              <w:t>assuming that</w:t>
            </w:r>
            <w:proofErr w:type="gramEnd"/>
            <w:r>
              <w:rPr>
                <w:b/>
                <w:bCs/>
              </w:rPr>
              <w:t xml:space="preserve"> signposting alone will enable participation.</w:t>
            </w:r>
          </w:p>
        </w:tc>
      </w:tr>
    </w:tbl>
    <w:p w14:paraId="25376EC3" w14:textId="77777777" w:rsidR="004A46B6" w:rsidRDefault="004A46B6"/>
    <w:p w14:paraId="104C027D" w14:textId="77777777" w:rsidR="004A46B6" w:rsidRDefault="004A46B6"/>
    <w:tbl>
      <w:tblPr>
        <w:tblStyle w:val="TableGrid"/>
        <w:tblW w:w="0" w:type="auto"/>
        <w:tblLook w:val="04A0" w:firstRow="1" w:lastRow="0" w:firstColumn="1" w:lastColumn="0" w:noHBand="0" w:noVBand="1"/>
      </w:tblPr>
      <w:tblGrid>
        <w:gridCol w:w="9016"/>
      </w:tblGrid>
      <w:tr w:rsidR="004A46B6" w14:paraId="6888C936" w14:textId="77777777" w:rsidTr="004A46B6">
        <w:tc>
          <w:tcPr>
            <w:tcW w:w="9016" w:type="dxa"/>
          </w:tcPr>
          <w:p w14:paraId="4FA41F57" w14:textId="45DAB0BE" w:rsidR="00000000" w:rsidRPr="00F14950" w:rsidRDefault="007665A3" w:rsidP="007665A3">
            <w:pPr>
              <w:pStyle w:val="ListParagraph"/>
              <w:numPr>
                <w:ilvl w:val="0"/>
                <w:numId w:val="1"/>
              </w:numPr>
              <w:jc w:val="both"/>
              <w:rPr>
                <w:b/>
              </w:rPr>
            </w:pPr>
            <w:r>
              <w:rPr>
                <w:b/>
                <w:bCs/>
              </w:rPr>
              <w:t>Are there health or wellbeing needs, changes, losses or significant experiences that the family wants us to understand? How do these affect daily life, and what support is already helping?</w:t>
            </w:r>
          </w:p>
          <w:p w14:paraId="66532A6A" w14:textId="21FB4260" w:rsidR="00000000" w:rsidRPr="00F14950" w:rsidRDefault="00C0694B" w:rsidP="00C0694B">
            <w:pPr>
              <w:pStyle w:val="ListParagraph"/>
              <w:numPr>
                <w:ilvl w:val="0"/>
                <w:numId w:val="1"/>
              </w:numPr>
              <w:jc w:val="both"/>
              <w:rPr>
                <w:b/>
              </w:rPr>
            </w:pPr>
            <w:r>
              <w:t xml:space="preserve">Why do we ask this? Health, wellbeing and significant experiences can affect the whole family. Ask only for information relevant to current support, let people choose what they feel able to share, and avoid </w:t>
            </w:r>
            <w:proofErr w:type="gramStart"/>
            <w:r>
              <w:t>assuming that</w:t>
            </w:r>
            <w:proofErr w:type="gramEnd"/>
            <w:r>
              <w:t xml:space="preserve"> an experience explains a child's difficulties.</w:t>
            </w:r>
          </w:p>
          <w:p w14:paraId="503A52D6" w14:textId="346724D8" w:rsidR="004A46B6" w:rsidRPr="006F1A2B" w:rsidRDefault="006F1A2B" w:rsidP="006F1A2B">
            <w:pPr>
              <w:pStyle w:val="ListParagraph"/>
              <w:numPr>
                <w:ilvl w:val="0"/>
                <w:numId w:val="1"/>
              </w:numPr>
              <w:jc w:val="both"/>
              <w:rPr>
                <w:b/>
              </w:rPr>
            </w:pPr>
            <w:r>
              <w:rPr>
                <w:i/>
                <w:iCs/>
              </w:rPr>
              <w:t>“Is there anything about health or wellbeing that would help us understand what life is like now?”; “Have any changes or losses affected the family?”; “What support or adjustments help?”; “Is there anything you would prefer to discuss privately?”</w:t>
            </w:r>
          </w:p>
        </w:tc>
      </w:tr>
      <w:tr w:rsidR="004A46B6" w14:paraId="16757F38" w14:textId="77777777" w:rsidTr="004A46B6">
        <w:tc>
          <w:tcPr>
            <w:tcW w:w="9016" w:type="dxa"/>
          </w:tcPr>
          <w:p w14:paraId="5EB97B92" w14:textId="77777777" w:rsidR="001B044E" w:rsidRPr="001B044E" w:rsidRDefault="001B044E" w:rsidP="001B044E">
            <w:pPr>
              <w:rPr>
                <w:b/>
                <w:bCs/>
              </w:rPr>
            </w:pPr>
            <w:r w:rsidRPr="001B044E">
              <w:rPr>
                <w:b/>
                <w:bCs/>
              </w:rPr>
              <w:t>Response:</w:t>
            </w:r>
          </w:p>
          <w:p w14:paraId="24A218F0" w14:textId="77777777" w:rsidR="004A46B6" w:rsidRDefault="004A46B6"/>
          <w:p w14:paraId="1156C885" w14:textId="77777777" w:rsidR="001B044E" w:rsidRDefault="001B044E"/>
          <w:p w14:paraId="36FB684C" w14:textId="77777777" w:rsidR="001B044E" w:rsidRDefault="001B044E"/>
          <w:p w14:paraId="67108D86" w14:textId="77777777" w:rsidR="001B044E" w:rsidRDefault="001B044E"/>
          <w:p w14:paraId="3107250A" w14:textId="77777777" w:rsidR="001B044E" w:rsidRDefault="001B044E"/>
          <w:p w14:paraId="70BD5E06" w14:textId="77777777" w:rsidR="001B044E" w:rsidRDefault="001B044E"/>
          <w:p w14:paraId="629C04EA" w14:textId="77777777" w:rsidR="001B044E" w:rsidRDefault="001B044E"/>
        </w:tc>
      </w:tr>
      <w:tr w:rsidR="008531D9" w14:paraId="2D26336B" w14:textId="77777777" w:rsidTr="004A46B6">
        <w:tc>
          <w:tcPr>
            <w:tcW w:w="9016" w:type="dxa"/>
          </w:tcPr>
          <w:p w14:paraId="4B83D529" w14:textId="77777777" w:rsidR="008531D9" w:rsidRDefault="008531D9" w:rsidP="001B044E">
            <w:pPr>
              <w:rPr>
                <w:b/>
                <w:bCs/>
              </w:rPr>
            </w:pPr>
            <w:r>
              <w:rPr>
                <w:b/>
                <w:bCs/>
              </w:rPr>
              <w:t>Consider:</w:t>
            </w:r>
          </w:p>
          <w:p w14:paraId="7B66ADCB" w14:textId="765A01D1" w:rsidR="008531D9" w:rsidRPr="008531D9" w:rsidRDefault="004D49DC" w:rsidP="004D49DC">
            <w:pPr>
              <w:pStyle w:val="ListParagraph"/>
              <w:numPr>
                <w:ilvl w:val="0"/>
                <w:numId w:val="6"/>
              </w:numPr>
              <w:rPr>
                <w:b/>
                <w:bCs/>
              </w:rPr>
            </w:pPr>
            <w:r>
              <w:rPr>
                <w:b/>
                <w:bCs/>
              </w:rPr>
              <w:t>Match support to the person's identified needs and preferences, including health, emotional wellbeing or bereavement support. Check current service information, eligibility and access routes before recommending a service.</w:t>
            </w:r>
          </w:p>
        </w:tc>
      </w:tr>
    </w:tbl>
    <w:p w14:paraId="095FC3C2" w14:textId="77777777" w:rsidR="004A46B6" w:rsidRDefault="004A46B6"/>
    <w:p w14:paraId="37BA5B58" w14:textId="77777777" w:rsidR="004A46B6" w:rsidRDefault="004A46B6"/>
    <w:tbl>
      <w:tblPr>
        <w:tblStyle w:val="TableGrid"/>
        <w:tblW w:w="0" w:type="auto"/>
        <w:tblLook w:val="04A0" w:firstRow="1" w:lastRow="0" w:firstColumn="1" w:lastColumn="0" w:noHBand="0" w:noVBand="1"/>
      </w:tblPr>
      <w:tblGrid>
        <w:gridCol w:w="9016"/>
      </w:tblGrid>
      <w:tr w:rsidR="004A46B6" w14:paraId="0443F9BB" w14:textId="77777777" w:rsidTr="004A46B6">
        <w:tc>
          <w:tcPr>
            <w:tcW w:w="9016" w:type="dxa"/>
          </w:tcPr>
          <w:p w14:paraId="3004A2AE" w14:textId="71D01B5E" w:rsidR="00000000" w:rsidRPr="00583866" w:rsidRDefault="00583866" w:rsidP="00583866">
            <w:pPr>
              <w:pStyle w:val="ListParagraph"/>
              <w:numPr>
                <w:ilvl w:val="0"/>
                <w:numId w:val="1"/>
              </w:numPr>
              <w:spacing w:after="0" w:line="240" w:lineRule="auto"/>
              <w:rPr>
                <w:rFonts w:ascii="Calibri" w:eastAsia="Calibri" w:hAnsi="Calibri" w:cs="Times New Roman"/>
                <w:b/>
              </w:rPr>
            </w:pPr>
            <w:r w:rsidRPr="00583866">
              <w:rPr>
                <w:b/>
                <w:bCs/>
              </w:rPr>
              <w:t>What pressures are parents or carers managing, and what matters most to them? Would help with money, housing, employment, caring responsibilities or family relationships make a difference?</w:t>
            </w:r>
          </w:p>
          <w:p w14:paraId="3CE1AABA" w14:textId="7E00EE58" w:rsidR="00000000" w:rsidRPr="00464381" w:rsidRDefault="00464381" w:rsidP="00464381">
            <w:pPr>
              <w:pStyle w:val="ListParagraph"/>
              <w:numPr>
                <w:ilvl w:val="0"/>
                <w:numId w:val="1"/>
              </w:numPr>
              <w:spacing w:after="0" w:line="240" w:lineRule="auto"/>
              <w:rPr>
                <w:rFonts w:ascii="Calibri" w:eastAsia="Calibri" w:hAnsi="Calibri" w:cs="Times New Roman"/>
                <w:b/>
              </w:rPr>
            </w:pPr>
            <w:r>
              <w:t xml:space="preserve">Why do we ask this? Practical pressures can affect family </w:t>
            </w:r>
            <w:proofErr w:type="gramStart"/>
            <w:r>
              <w:t>wellbeing</w:t>
            </w:r>
            <w:proofErr w:type="gramEnd"/>
            <w:r>
              <w:t xml:space="preserve"> and the support people can access. Understanding these pressures helps us agree realistic actions with the family, recognise their strengths and avoid treating circumstances outside their control as a parenting failure.</w:t>
            </w:r>
          </w:p>
          <w:p w14:paraId="026009D6" w14:textId="6FC83759" w:rsidR="00000000" w:rsidRPr="00B86B1A" w:rsidRDefault="00B86B1A" w:rsidP="00B86B1A">
            <w:pPr>
              <w:pStyle w:val="ListParagraph"/>
              <w:numPr>
                <w:ilvl w:val="0"/>
                <w:numId w:val="1"/>
              </w:numPr>
              <w:spacing w:after="0" w:line="240" w:lineRule="auto"/>
              <w:rPr>
                <w:rFonts w:ascii="Calibri" w:eastAsia="Calibri" w:hAnsi="Calibri" w:cs="Times New Roman"/>
                <w:b/>
              </w:rPr>
            </w:pPr>
            <w:r w:rsidRPr="00B86B1A">
              <w:rPr>
                <w:i/>
                <w:iCs/>
              </w:rPr>
              <w:t>“What is taking up most of your energy at the moment?”; “What practical help would be useful?”; “Who can you turn to?”; “What would make the biggest difference for you and the children?”</w:t>
            </w:r>
          </w:p>
          <w:p w14:paraId="7B804E2C" w14:textId="77777777" w:rsidR="004A46B6" w:rsidRDefault="004A46B6"/>
        </w:tc>
      </w:tr>
      <w:tr w:rsidR="004A46B6" w14:paraId="52329398" w14:textId="77777777" w:rsidTr="004A46B6">
        <w:tc>
          <w:tcPr>
            <w:tcW w:w="9016" w:type="dxa"/>
          </w:tcPr>
          <w:p w14:paraId="022B95C1" w14:textId="77777777" w:rsidR="001B044E" w:rsidRPr="001B044E" w:rsidRDefault="001B044E" w:rsidP="001B044E">
            <w:pPr>
              <w:rPr>
                <w:b/>
                <w:bCs/>
              </w:rPr>
            </w:pPr>
            <w:r w:rsidRPr="001B044E">
              <w:rPr>
                <w:b/>
                <w:bCs/>
              </w:rPr>
              <w:t>Response:</w:t>
            </w:r>
          </w:p>
          <w:p w14:paraId="170565B4" w14:textId="77777777" w:rsidR="004A46B6" w:rsidRDefault="004A46B6"/>
          <w:p w14:paraId="47992C0D" w14:textId="77777777" w:rsidR="004A46B6" w:rsidRDefault="004A46B6"/>
          <w:p w14:paraId="47476DDC" w14:textId="77777777" w:rsidR="004A46B6" w:rsidRDefault="004A46B6"/>
          <w:p w14:paraId="4D262F3A" w14:textId="77777777" w:rsidR="001B044E" w:rsidRDefault="001B044E"/>
          <w:p w14:paraId="7A941526" w14:textId="77777777" w:rsidR="001B044E" w:rsidRDefault="001B044E"/>
          <w:p w14:paraId="718282A5" w14:textId="77777777" w:rsidR="001B044E" w:rsidRDefault="001B044E"/>
          <w:p w14:paraId="3ED02545" w14:textId="77777777" w:rsidR="001B044E" w:rsidRDefault="001B044E"/>
        </w:tc>
      </w:tr>
      <w:tr w:rsidR="008531D9" w14:paraId="3AB222D9" w14:textId="77777777" w:rsidTr="004A46B6">
        <w:tc>
          <w:tcPr>
            <w:tcW w:w="9016" w:type="dxa"/>
          </w:tcPr>
          <w:p w14:paraId="17FB9D42" w14:textId="77777777" w:rsidR="008531D9" w:rsidRDefault="008531D9" w:rsidP="001B044E">
            <w:pPr>
              <w:rPr>
                <w:b/>
                <w:bCs/>
              </w:rPr>
            </w:pPr>
            <w:r>
              <w:rPr>
                <w:b/>
                <w:bCs/>
              </w:rPr>
              <w:lastRenderedPageBreak/>
              <w:t>Consider:</w:t>
            </w:r>
          </w:p>
          <w:p w14:paraId="33219049" w14:textId="561B7D79" w:rsidR="00000000" w:rsidRDefault="008050CF" w:rsidP="008050CF">
            <w:pPr>
              <w:pStyle w:val="ListParagraph"/>
              <w:numPr>
                <w:ilvl w:val="0"/>
                <w:numId w:val="7"/>
              </w:numPr>
              <w:rPr>
                <w:b/>
                <w:bCs/>
              </w:rPr>
            </w:pPr>
            <w:r>
              <w:rPr>
                <w:b/>
                <w:bCs/>
              </w:rPr>
              <w:t>Current employment, benefits or training advice through locally confirmed routes.</w:t>
            </w:r>
          </w:p>
          <w:p w14:paraId="5872E46E" w14:textId="26F32903" w:rsidR="00000000" w:rsidRDefault="00646D3E" w:rsidP="00646D3E">
            <w:pPr>
              <w:pStyle w:val="ListParagraph"/>
              <w:numPr>
                <w:ilvl w:val="0"/>
                <w:numId w:val="7"/>
              </w:numPr>
              <w:rPr>
                <w:b/>
                <w:bCs/>
              </w:rPr>
            </w:pPr>
            <w:r>
              <w:rPr>
                <w:b/>
                <w:bCs/>
              </w:rPr>
              <w:t>Appropriate money, debt or housing advice; agree any help needed to make contact.</w:t>
            </w:r>
          </w:p>
          <w:p w14:paraId="32F299DA" w14:textId="27351394" w:rsidR="00000000" w:rsidRDefault="00D71A2F" w:rsidP="00D71A2F">
            <w:pPr>
              <w:pStyle w:val="ListParagraph"/>
              <w:numPr>
                <w:ilvl w:val="0"/>
                <w:numId w:val="7"/>
              </w:numPr>
              <w:rPr>
                <w:b/>
                <w:bCs/>
              </w:rPr>
            </w:pPr>
            <w:r>
              <w:rPr>
                <w:b/>
                <w:bCs/>
              </w:rPr>
              <w:t>Carer support and assessment through the current local route, where relevant.</w:t>
            </w:r>
          </w:p>
          <w:p w14:paraId="6E7C8974" w14:textId="65C59B92" w:rsidR="00E93A6B" w:rsidRPr="008531D9" w:rsidRDefault="00C318A1" w:rsidP="00C318A1">
            <w:pPr>
              <w:pStyle w:val="ListParagraph"/>
              <w:numPr>
                <w:ilvl w:val="0"/>
                <w:numId w:val="7"/>
              </w:numPr>
              <w:rPr>
                <w:b/>
                <w:bCs/>
              </w:rPr>
            </w:pPr>
            <w:r>
              <w:rPr>
                <w:b/>
                <w:bCs/>
              </w:rPr>
              <w:t>Family-network support or a Family Group Conference where appropriate; confirm the current offer and referral route.</w:t>
            </w:r>
          </w:p>
        </w:tc>
      </w:tr>
    </w:tbl>
    <w:p w14:paraId="0B079F6E" w14:textId="77777777" w:rsidR="004A46B6" w:rsidRDefault="004A46B6"/>
    <w:tbl>
      <w:tblPr>
        <w:tblStyle w:val="TableGrid"/>
        <w:tblW w:w="0" w:type="auto"/>
        <w:tblLook w:val="04A0" w:firstRow="1" w:lastRow="0" w:firstColumn="1" w:lastColumn="0" w:noHBand="0" w:noVBand="1"/>
      </w:tblPr>
      <w:tblGrid>
        <w:gridCol w:w="9016"/>
      </w:tblGrid>
      <w:tr w:rsidR="004A46B6" w14:paraId="6BF66075" w14:textId="77777777" w:rsidTr="004A46B6">
        <w:tc>
          <w:tcPr>
            <w:tcW w:w="9016" w:type="dxa"/>
          </w:tcPr>
          <w:p w14:paraId="359C179C" w14:textId="3A55F9C5" w:rsidR="00000000" w:rsidRPr="00DF71CD" w:rsidRDefault="00DF71CD" w:rsidP="00DF71CD">
            <w:pPr>
              <w:pStyle w:val="ListParagraph"/>
              <w:numPr>
                <w:ilvl w:val="0"/>
                <w:numId w:val="1"/>
              </w:numPr>
              <w:spacing w:after="0" w:line="240" w:lineRule="auto"/>
              <w:rPr>
                <w:rFonts w:ascii="Calibri" w:eastAsia="Calibri" w:hAnsi="Calibri" w:cs="Times New Roman"/>
                <w:b/>
              </w:rPr>
            </w:pPr>
            <w:r w:rsidRPr="00DF71CD">
              <w:rPr>
                <w:b/>
                <w:bCs/>
              </w:rPr>
              <w:t>Are there experiences from your own upbringing that you would like us to understand, or strengths you want to bring into family life now? You can choose whether and how much to share.</w:t>
            </w:r>
          </w:p>
          <w:p w14:paraId="40428806" w14:textId="53A3C7BB" w:rsidR="00000000" w:rsidRPr="00940D00" w:rsidRDefault="00940D00" w:rsidP="00940D00">
            <w:pPr>
              <w:pStyle w:val="ListParagraph"/>
              <w:numPr>
                <w:ilvl w:val="0"/>
                <w:numId w:val="1"/>
              </w:numPr>
              <w:spacing w:after="0" w:line="240" w:lineRule="auto"/>
              <w:rPr>
                <w:rFonts w:ascii="Calibri" w:eastAsia="Calibri" w:hAnsi="Calibri" w:cs="Times New Roman"/>
                <w:b/>
              </w:rPr>
            </w:pPr>
            <w:r>
              <w:t xml:space="preserve">Why do we ask this? Earlier experiences may help us understand what matters to a parent or carer and what support feels acceptable. This is an optional, sensitive conversation, not a requirement to recount difficult experiences. Focus on current needs, strengths and choices, and avoid </w:t>
            </w:r>
            <w:proofErr w:type="gramStart"/>
            <w:r>
              <w:t>assuming that</w:t>
            </w:r>
            <w:proofErr w:type="gramEnd"/>
            <w:r>
              <w:t xml:space="preserve"> the past determines someone's parenting.</w:t>
            </w:r>
          </w:p>
          <w:p w14:paraId="04B8336A" w14:textId="3F1E308B" w:rsidR="00000000" w:rsidRPr="00EE7DCA" w:rsidRDefault="00EE7DCA" w:rsidP="00EE7DCA">
            <w:pPr>
              <w:pStyle w:val="ListParagraph"/>
              <w:numPr>
                <w:ilvl w:val="0"/>
                <w:numId w:val="1"/>
              </w:numPr>
              <w:spacing w:after="0" w:line="240" w:lineRule="auto"/>
              <w:rPr>
                <w:rFonts w:ascii="Calibri" w:eastAsia="Calibri" w:hAnsi="Calibri" w:cs="Times New Roman"/>
                <w:b/>
              </w:rPr>
            </w:pPr>
            <w:r w:rsidRPr="00EE7DCA">
              <w:rPr>
                <w:i/>
                <w:iCs/>
              </w:rPr>
              <w:t>“What would you like to carry forward from your upbringing?”; “Is there anything you would like to do differently?”; “Would any support for you feel helpful now?”</w:t>
            </w:r>
          </w:p>
          <w:p w14:paraId="59429FB9" w14:textId="77777777" w:rsidR="004A46B6" w:rsidRDefault="004A46B6"/>
        </w:tc>
      </w:tr>
      <w:tr w:rsidR="004A46B6" w14:paraId="46F4772C" w14:textId="77777777" w:rsidTr="004A46B6">
        <w:tc>
          <w:tcPr>
            <w:tcW w:w="9016" w:type="dxa"/>
          </w:tcPr>
          <w:p w14:paraId="36DAE1CA" w14:textId="77777777" w:rsidR="001B044E" w:rsidRPr="001B044E" w:rsidRDefault="001B044E" w:rsidP="001B044E">
            <w:pPr>
              <w:rPr>
                <w:b/>
                <w:bCs/>
              </w:rPr>
            </w:pPr>
            <w:r w:rsidRPr="001B044E">
              <w:rPr>
                <w:b/>
                <w:bCs/>
              </w:rPr>
              <w:t>Response:</w:t>
            </w:r>
          </w:p>
          <w:p w14:paraId="779F8454" w14:textId="77777777" w:rsidR="004A46B6" w:rsidRDefault="004A46B6"/>
          <w:p w14:paraId="6C1A0A36" w14:textId="77777777" w:rsidR="004A46B6" w:rsidRDefault="004A46B6"/>
          <w:p w14:paraId="2233FA6E" w14:textId="77777777" w:rsidR="004A46B6" w:rsidRDefault="004A46B6"/>
          <w:p w14:paraId="0AE4CDEC" w14:textId="77777777" w:rsidR="001B044E" w:rsidRDefault="001B044E"/>
          <w:p w14:paraId="0AE6A198" w14:textId="77777777" w:rsidR="001B044E" w:rsidRDefault="001B044E"/>
          <w:p w14:paraId="2DB39DDD" w14:textId="77777777" w:rsidR="001B044E" w:rsidRDefault="001B044E"/>
          <w:p w14:paraId="65DF6A0E" w14:textId="77777777" w:rsidR="001B044E" w:rsidRDefault="001B044E"/>
        </w:tc>
      </w:tr>
      <w:tr w:rsidR="00BA5E1D" w14:paraId="287FD0BF" w14:textId="77777777" w:rsidTr="004A46B6">
        <w:tc>
          <w:tcPr>
            <w:tcW w:w="9016" w:type="dxa"/>
          </w:tcPr>
          <w:p w14:paraId="6A81679F" w14:textId="77777777" w:rsidR="00BA5E1D" w:rsidRDefault="00BA5E1D" w:rsidP="001B044E">
            <w:pPr>
              <w:rPr>
                <w:b/>
                <w:bCs/>
              </w:rPr>
            </w:pPr>
            <w:r>
              <w:rPr>
                <w:b/>
                <w:bCs/>
              </w:rPr>
              <w:t>Consider:</w:t>
            </w:r>
          </w:p>
          <w:p w14:paraId="2AB19DD5" w14:textId="1886D734" w:rsidR="00000000" w:rsidRDefault="00FB191F" w:rsidP="00FB191F">
            <w:pPr>
              <w:pStyle w:val="ListParagraph"/>
              <w:numPr>
                <w:ilvl w:val="0"/>
                <w:numId w:val="8"/>
              </w:numPr>
              <w:rPr>
                <w:b/>
                <w:bCs/>
              </w:rPr>
            </w:pPr>
            <w:r>
              <w:rPr>
                <w:b/>
                <w:bCs/>
              </w:rPr>
              <w:t>Parenting support if the parent or carer identifies this as helpful.</w:t>
            </w:r>
          </w:p>
          <w:p w14:paraId="1D5366B3" w14:textId="33D3440D" w:rsidR="00000000" w:rsidRDefault="000B417E" w:rsidP="000B417E">
            <w:pPr>
              <w:pStyle w:val="ListParagraph"/>
              <w:numPr>
                <w:ilvl w:val="0"/>
                <w:numId w:val="8"/>
              </w:numPr>
              <w:rPr>
                <w:b/>
                <w:bCs/>
              </w:rPr>
            </w:pPr>
            <w:r>
              <w:rPr>
                <w:b/>
                <w:bCs/>
              </w:rPr>
              <w:t>Appropriate support for the impact of difficult experiences, where wanted; check the current local offer rather than assuming a particular programme is available.</w:t>
            </w:r>
          </w:p>
          <w:p w14:paraId="1EAE870D" w14:textId="0924E34A" w:rsidR="00BC2951" w:rsidRPr="00BA5E1D" w:rsidRDefault="006B7C64" w:rsidP="006B7C64">
            <w:pPr>
              <w:pStyle w:val="ListParagraph"/>
              <w:numPr>
                <w:ilvl w:val="0"/>
                <w:numId w:val="8"/>
              </w:numPr>
              <w:rPr>
                <w:b/>
                <w:bCs/>
              </w:rPr>
            </w:pPr>
            <w:r>
              <w:rPr>
                <w:b/>
                <w:bCs/>
              </w:rPr>
              <w:t>Current wellbeing or talking-therapy support, matched to the person's preferences and eligibility.</w:t>
            </w:r>
          </w:p>
        </w:tc>
      </w:tr>
    </w:tbl>
    <w:p w14:paraId="3F09D497" w14:textId="77777777" w:rsidR="004A46B6" w:rsidRDefault="004A46B6"/>
    <w:p w14:paraId="1E59558F" w14:textId="77777777" w:rsidR="004A46B6" w:rsidRDefault="004A46B6"/>
    <w:tbl>
      <w:tblPr>
        <w:tblStyle w:val="TableGrid"/>
        <w:tblW w:w="0" w:type="auto"/>
        <w:tblLook w:val="04A0" w:firstRow="1" w:lastRow="0" w:firstColumn="1" w:lastColumn="0" w:noHBand="0" w:noVBand="1"/>
      </w:tblPr>
      <w:tblGrid>
        <w:gridCol w:w="9016"/>
      </w:tblGrid>
      <w:tr w:rsidR="004A46B6" w14:paraId="28134DCF" w14:textId="77777777" w:rsidTr="004A46B6">
        <w:tc>
          <w:tcPr>
            <w:tcW w:w="9016" w:type="dxa"/>
          </w:tcPr>
          <w:p w14:paraId="5C57E471" w14:textId="163BD0DD" w:rsidR="00000000" w:rsidRPr="005D7D4B" w:rsidRDefault="005D7D4B" w:rsidP="005D7D4B">
            <w:pPr>
              <w:pStyle w:val="ListParagraph"/>
              <w:numPr>
                <w:ilvl w:val="0"/>
                <w:numId w:val="1"/>
              </w:numPr>
              <w:spacing w:after="0" w:line="240" w:lineRule="auto"/>
              <w:rPr>
                <w:rFonts w:ascii="Calibri" w:eastAsia="Calibri" w:hAnsi="Calibri" w:cs="Times New Roman"/>
                <w:b/>
              </w:rPr>
            </w:pPr>
            <w:r w:rsidRPr="005D7D4B">
              <w:rPr>
                <w:b/>
                <w:bCs/>
              </w:rPr>
              <w:t>What support has the child or family had before, and what is in place now? What helped, what did not, and what would they like to be different?</w:t>
            </w:r>
          </w:p>
          <w:p w14:paraId="32E3B28C" w14:textId="75EC480A" w:rsidR="00000000" w:rsidRPr="00E8700C" w:rsidRDefault="00E8700C" w:rsidP="00E8700C">
            <w:pPr>
              <w:pStyle w:val="ListParagraph"/>
              <w:numPr>
                <w:ilvl w:val="0"/>
                <w:numId w:val="1"/>
              </w:numPr>
              <w:spacing w:after="0" w:line="240" w:lineRule="auto"/>
              <w:rPr>
                <w:rFonts w:ascii="Calibri" w:eastAsia="Calibri" w:hAnsi="Calibri" w:cs="Times New Roman"/>
                <w:b/>
              </w:rPr>
            </w:pPr>
            <w:r>
              <w:t>Why do we ask this? Learning from previous support avoids repeated storytelling and unnecessary duplication. With appropriate information sharing, build on existing plans and identify what needs to change. Explore barriers to access and delivery before concluding that an approach or the family has failed.</w:t>
            </w:r>
          </w:p>
          <w:p w14:paraId="6043F6A7" w14:textId="3B64B24B" w:rsidR="00000000" w:rsidRPr="001964C4" w:rsidRDefault="001964C4" w:rsidP="001964C4">
            <w:pPr>
              <w:pStyle w:val="ListParagraph"/>
              <w:numPr>
                <w:ilvl w:val="0"/>
                <w:numId w:val="1"/>
              </w:numPr>
              <w:spacing w:after="0" w:line="240" w:lineRule="auto"/>
              <w:rPr>
                <w:rFonts w:ascii="Calibri" w:eastAsia="Calibri" w:hAnsi="Calibri" w:cs="Times New Roman"/>
                <w:b/>
              </w:rPr>
            </w:pPr>
            <w:r w:rsidRPr="001964C4">
              <w:rPr>
                <w:i/>
                <w:iCs/>
              </w:rPr>
              <w:t>“Who is helping at the moment?”; “Is there an existing plan we can build on?”; “What made previous support useful or difficult to use?”; “What should we do differently together?”</w:t>
            </w:r>
          </w:p>
          <w:p w14:paraId="47BFE725" w14:textId="77777777" w:rsidR="004A46B6" w:rsidRDefault="004A46B6" w:rsidP="001B044E">
            <w:pPr>
              <w:jc w:val="both"/>
            </w:pPr>
          </w:p>
        </w:tc>
      </w:tr>
      <w:tr w:rsidR="004A46B6" w14:paraId="25E81704" w14:textId="77777777" w:rsidTr="004A46B6">
        <w:tc>
          <w:tcPr>
            <w:tcW w:w="9016" w:type="dxa"/>
          </w:tcPr>
          <w:p w14:paraId="684EA738" w14:textId="77777777" w:rsidR="001B044E" w:rsidRPr="001B044E" w:rsidRDefault="001B044E" w:rsidP="001B044E">
            <w:pPr>
              <w:rPr>
                <w:b/>
                <w:bCs/>
              </w:rPr>
            </w:pPr>
            <w:r w:rsidRPr="001B044E">
              <w:rPr>
                <w:b/>
                <w:bCs/>
              </w:rPr>
              <w:t>Response:</w:t>
            </w:r>
          </w:p>
          <w:p w14:paraId="2C930FDF" w14:textId="77777777" w:rsidR="004A46B6" w:rsidRDefault="004A46B6"/>
          <w:p w14:paraId="1C3EF0A1" w14:textId="77777777" w:rsidR="004A46B6" w:rsidRDefault="004A46B6"/>
          <w:p w14:paraId="2C589BBA" w14:textId="77777777" w:rsidR="004A46B6" w:rsidRDefault="004A46B6"/>
          <w:p w14:paraId="61F49D21" w14:textId="77777777" w:rsidR="001B044E" w:rsidRDefault="001B044E"/>
          <w:p w14:paraId="3C723003" w14:textId="77777777" w:rsidR="001B044E" w:rsidRDefault="001B044E"/>
          <w:p w14:paraId="78BE7509" w14:textId="77777777" w:rsidR="001B044E" w:rsidRDefault="001B044E"/>
          <w:p w14:paraId="079CD01A" w14:textId="77777777" w:rsidR="001B044E" w:rsidRDefault="001B044E"/>
        </w:tc>
      </w:tr>
      <w:tr w:rsidR="00BC2951" w14:paraId="56970B53" w14:textId="77777777" w:rsidTr="004A46B6">
        <w:tc>
          <w:tcPr>
            <w:tcW w:w="9016" w:type="dxa"/>
          </w:tcPr>
          <w:p w14:paraId="45A867D6" w14:textId="77777777" w:rsidR="00BC2951" w:rsidRDefault="00BC2951" w:rsidP="001B044E">
            <w:pPr>
              <w:rPr>
                <w:b/>
                <w:bCs/>
              </w:rPr>
            </w:pPr>
            <w:r>
              <w:rPr>
                <w:b/>
                <w:bCs/>
              </w:rPr>
              <w:lastRenderedPageBreak/>
              <w:t>Consider:</w:t>
            </w:r>
          </w:p>
          <w:p w14:paraId="371F8872" w14:textId="1D3940DA" w:rsidR="00000000" w:rsidRDefault="00D22D29" w:rsidP="00D22D29">
            <w:pPr>
              <w:pStyle w:val="ListParagraph"/>
              <w:numPr>
                <w:ilvl w:val="0"/>
                <w:numId w:val="10"/>
              </w:numPr>
              <w:rPr>
                <w:b/>
                <w:bCs/>
              </w:rPr>
            </w:pPr>
            <w:r>
              <w:rPr>
                <w:b/>
                <w:bCs/>
              </w:rPr>
              <w:t>Agree support with first contact or a warm handover. Address barriers such as timing, transport, childcare, cost, language, communication, trust or accessibility.</w:t>
            </w:r>
          </w:p>
          <w:p w14:paraId="3A5128CD" w14:textId="5B17A797" w:rsidR="002A6511" w:rsidRPr="00BC2951" w:rsidRDefault="00047E81" w:rsidP="00047E81">
            <w:pPr>
              <w:pStyle w:val="ListParagraph"/>
              <w:numPr>
                <w:ilvl w:val="0"/>
                <w:numId w:val="10"/>
              </w:numPr>
              <w:rPr>
                <w:b/>
                <w:bCs/>
              </w:rPr>
            </w:pPr>
            <w:r>
              <w:rPr>
                <w:b/>
                <w:bCs/>
              </w:rPr>
              <w:t>Consider community support or social prescribing where appropriate, checking the current offer. If coordination is needed, agree a Lead Practitioner and purposeful Team Around the Family involvement.</w:t>
            </w:r>
          </w:p>
        </w:tc>
      </w:tr>
    </w:tbl>
    <w:p w14:paraId="3D9DDB1E" w14:textId="77777777" w:rsidR="004A46B6" w:rsidRDefault="004A46B6"/>
    <w:p w14:paraId="2356AE37" w14:textId="77777777" w:rsidR="004A46B6" w:rsidRDefault="004A46B6"/>
    <w:tbl>
      <w:tblPr>
        <w:tblStyle w:val="TableGrid"/>
        <w:tblW w:w="0" w:type="auto"/>
        <w:tblLook w:val="04A0" w:firstRow="1" w:lastRow="0" w:firstColumn="1" w:lastColumn="0" w:noHBand="0" w:noVBand="1"/>
      </w:tblPr>
      <w:tblGrid>
        <w:gridCol w:w="9016"/>
      </w:tblGrid>
      <w:tr w:rsidR="004A46B6" w14:paraId="67DB1F7C" w14:textId="77777777" w:rsidTr="004A46B6">
        <w:tc>
          <w:tcPr>
            <w:tcW w:w="9016" w:type="dxa"/>
          </w:tcPr>
          <w:p w14:paraId="1B36BA45" w14:textId="0F5EF27D" w:rsidR="00000000" w:rsidRPr="00272FE9" w:rsidRDefault="00272FE9" w:rsidP="00272FE9">
            <w:pPr>
              <w:pStyle w:val="ListParagraph"/>
              <w:numPr>
                <w:ilvl w:val="0"/>
                <w:numId w:val="1"/>
              </w:numPr>
              <w:spacing w:after="0" w:line="240" w:lineRule="auto"/>
              <w:rPr>
                <w:rFonts w:ascii="Calibri" w:eastAsia="Calibri" w:hAnsi="Calibri" w:cs="Times New Roman"/>
                <w:b/>
              </w:rPr>
            </w:pPr>
            <w:r w:rsidRPr="00272FE9">
              <w:rPr>
                <w:b/>
                <w:bCs/>
              </w:rPr>
              <w:t>Is there anything affecting anyone's safety or sense of security at home, online or in the community? Are there worries about harm, controlling behaviour, alcohol or drug use, or the impact of offending?</w:t>
            </w:r>
          </w:p>
          <w:p w14:paraId="1D94B439" w14:textId="45B36B9E" w:rsidR="00000000" w:rsidRPr="00824E81" w:rsidRDefault="00824E81" w:rsidP="00824E81">
            <w:pPr>
              <w:pStyle w:val="ListParagraph"/>
              <w:numPr>
                <w:ilvl w:val="0"/>
                <w:numId w:val="1"/>
              </w:numPr>
              <w:spacing w:after="0" w:line="240" w:lineRule="auto"/>
              <w:rPr>
                <w:rFonts w:ascii="Calibri" w:eastAsia="Calibri" w:hAnsi="Calibri" w:cs="Times New Roman"/>
                <w:b/>
              </w:rPr>
            </w:pPr>
            <w:r>
              <w:t>Why do we ask this? Respectful, clear questions can help identify unmet safety needs and the impact on children and other family members. Explain confidentiality boundaries and consider whether it is safe to speak privately. Follow current safeguarding procedures and seek specialist advice where needed; this tool must not delay protective action.</w:t>
            </w:r>
          </w:p>
          <w:p w14:paraId="1F10C1A7" w14:textId="060754AA" w:rsidR="00000000" w:rsidRPr="00685CD9" w:rsidRDefault="00685CD9" w:rsidP="00685CD9">
            <w:pPr>
              <w:pStyle w:val="ListParagraph"/>
              <w:numPr>
                <w:ilvl w:val="0"/>
                <w:numId w:val="1"/>
              </w:numPr>
              <w:spacing w:after="0" w:line="240" w:lineRule="auto"/>
              <w:rPr>
                <w:rFonts w:ascii="Calibri" w:eastAsia="Calibri" w:hAnsi="Calibri" w:cs="Times New Roman"/>
                <w:b/>
              </w:rPr>
            </w:pPr>
            <w:r w:rsidRPr="00685CD9">
              <w:rPr>
                <w:i/>
                <w:iCs/>
              </w:rPr>
              <w:t>“Do you feel safe where you live and spend time?”; “Is anyone frightening, hurting or controlling you?”; “Does alcohol or drug use cause worries for anyone?”; “Is it safe for us to contact you, and how would you prefer us to do that?”</w:t>
            </w:r>
          </w:p>
          <w:p w14:paraId="127D315B" w14:textId="77777777" w:rsidR="004A46B6" w:rsidRDefault="004A46B6"/>
        </w:tc>
      </w:tr>
      <w:tr w:rsidR="004A46B6" w14:paraId="177C4259" w14:textId="77777777" w:rsidTr="004A46B6">
        <w:tc>
          <w:tcPr>
            <w:tcW w:w="9016" w:type="dxa"/>
          </w:tcPr>
          <w:p w14:paraId="39D481F6" w14:textId="77777777" w:rsidR="001B044E" w:rsidRPr="001B044E" w:rsidRDefault="001B044E" w:rsidP="001B044E">
            <w:pPr>
              <w:rPr>
                <w:b/>
                <w:bCs/>
              </w:rPr>
            </w:pPr>
            <w:r w:rsidRPr="001B044E">
              <w:rPr>
                <w:b/>
                <w:bCs/>
              </w:rPr>
              <w:t>Response:</w:t>
            </w:r>
          </w:p>
          <w:p w14:paraId="7C85C58E" w14:textId="77777777" w:rsidR="004A46B6" w:rsidRDefault="004A46B6"/>
          <w:p w14:paraId="0F6531EC" w14:textId="77777777" w:rsidR="004A46B6" w:rsidRDefault="004A46B6"/>
          <w:p w14:paraId="6411AD34" w14:textId="77777777" w:rsidR="004A46B6" w:rsidRDefault="004A46B6"/>
          <w:p w14:paraId="381DCC9E" w14:textId="77777777" w:rsidR="001B044E" w:rsidRDefault="001B044E"/>
          <w:p w14:paraId="2546B9C4" w14:textId="77777777" w:rsidR="001B044E" w:rsidRDefault="001B044E"/>
          <w:p w14:paraId="3E6ABF84" w14:textId="77777777" w:rsidR="001B044E" w:rsidRDefault="001B044E"/>
          <w:p w14:paraId="5C53D76C" w14:textId="77777777" w:rsidR="001B044E" w:rsidRDefault="001B044E"/>
        </w:tc>
      </w:tr>
      <w:tr w:rsidR="00BA5E1D" w14:paraId="3D116A5B" w14:textId="77777777" w:rsidTr="004A46B6">
        <w:tc>
          <w:tcPr>
            <w:tcW w:w="9016" w:type="dxa"/>
          </w:tcPr>
          <w:p w14:paraId="5EDFC8AF" w14:textId="77777777" w:rsidR="00BA5E1D" w:rsidRDefault="00BA5E1D" w:rsidP="001B044E">
            <w:pPr>
              <w:rPr>
                <w:b/>
                <w:bCs/>
              </w:rPr>
            </w:pPr>
            <w:r>
              <w:rPr>
                <w:b/>
                <w:bCs/>
              </w:rPr>
              <w:t>Consider:</w:t>
            </w:r>
          </w:p>
          <w:p w14:paraId="49B843E4" w14:textId="2F2652C6" w:rsidR="00BA5E1D" w:rsidRPr="00BA5E1D" w:rsidRDefault="00BF76D7" w:rsidP="00BF76D7">
            <w:pPr>
              <w:pStyle w:val="ListParagraph"/>
              <w:numPr>
                <w:ilvl w:val="0"/>
                <w:numId w:val="9"/>
              </w:numPr>
              <w:rPr>
                <w:b/>
                <w:bCs/>
              </w:rPr>
            </w:pPr>
            <w:r>
              <w:rPr>
                <w:b/>
                <w:bCs/>
              </w:rPr>
              <w:t>Follow current safeguarding procedures where required. Check safe, appropriate routes to specialist support for domestic abuse, victim support or alcohol and drug concerns. Record concerns, decisions, actions and responsibility; do not wait for the next review if risk increases.</w:t>
            </w:r>
          </w:p>
        </w:tc>
      </w:tr>
    </w:tbl>
    <w:p w14:paraId="1FD8E497" w14:textId="77777777" w:rsidR="004A46B6" w:rsidRDefault="004A46B6"/>
    <w:tbl>
      <w:tblPr>
        <w:tblStyle w:val="TableGrid"/>
        <w:tblW w:w="0" w:type="auto"/>
        <w:tblLook w:val="04A0" w:firstRow="1" w:lastRow="0" w:firstColumn="1" w:lastColumn="0" w:noHBand="0" w:noVBand="1"/>
      </w:tblPr>
      <w:tblGrid>
        <w:gridCol w:w="9016"/>
      </w:tblGrid>
      <w:tr w:rsidR="004A46B6" w14:paraId="36EDC688" w14:textId="77777777" w:rsidTr="004A46B6">
        <w:tc>
          <w:tcPr>
            <w:tcW w:w="9016" w:type="dxa"/>
          </w:tcPr>
          <w:p w14:paraId="5FA190AB" w14:textId="0A6CE203" w:rsidR="00000000" w:rsidRPr="002A3CEE" w:rsidRDefault="004C6E8B" w:rsidP="004C6E8B">
            <w:pPr>
              <w:pStyle w:val="ListParagraph"/>
              <w:numPr>
                <w:ilvl w:val="0"/>
                <w:numId w:val="1"/>
              </w:numPr>
              <w:jc w:val="both"/>
              <w:rPr>
                <w:b/>
              </w:rPr>
            </w:pPr>
            <w:r>
              <w:rPr>
                <w:b/>
                <w:bCs/>
              </w:rPr>
              <w:t>How are things now, and what would a small improvement look like? If useful, choose a scale from 1 (very worried) to 10 (things are going well).</w:t>
            </w:r>
          </w:p>
          <w:p w14:paraId="5437E229" w14:textId="30BE9A09" w:rsidR="00000000" w:rsidRPr="00206A72" w:rsidRDefault="00206A72" w:rsidP="00206A72">
            <w:pPr>
              <w:pStyle w:val="ListParagraph"/>
              <w:numPr>
                <w:ilvl w:val="0"/>
                <w:numId w:val="1"/>
              </w:numPr>
              <w:jc w:val="both"/>
              <w:rPr>
                <w:b/>
              </w:rPr>
            </w:pPr>
            <w:r>
              <w:t xml:space="preserve">Why do we ask this? Scaling can help the child, young person or parent describe their own experience and identify a meaningful next step. Agree what the scale means to them and </w:t>
            </w:r>
            <w:r>
              <w:lastRenderedPageBreak/>
              <w:t>record their explanation, not just a number. Offer words, pictures or another method if preferred. A score is not a substitute for professional judgement or a safety assessment.</w:t>
            </w:r>
          </w:p>
          <w:p w14:paraId="79687217" w14:textId="24CC5E7A" w:rsidR="004A46B6" w:rsidRPr="00FD5F23" w:rsidRDefault="00FD5F23" w:rsidP="00FD5F23">
            <w:pPr>
              <w:pStyle w:val="ListParagraph"/>
              <w:numPr>
                <w:ilvl w:val="0"/>
                <w:numId w:val="1"/>
              </w:numPr>
              <w:jc w:val="both"/>
              <w:rPr>
                <w:b/>
              </w:rPr>
            </w:pPr>
            <w:r>
              <w:t>“Where would you place things today, and what makes you choose that?”; “What is already helping?”; “What would one point better look like in daily life?”; “Who could help with that?”</w:t>
            </w:r>
          </w:p>
        </w:tc>
      </w:tr>
      <w:tr w:rsidR="004A46B6" w14:paraId="4742902B" w14:textId="77777777" w:rsidTr="004A46B6">
        <w:tc>
          <w:tcPr>
            <w:tcW w:w="9016" w:type="dxa"/>
          </w:tcPr>
          <w:p w14:paraId="2041FD9A" w14:textId="77777777" w:rsidR="001B044E" w:rsidRPr="001B044E" w:rsidRDefault="001B044E" w:rsidP="001B044E">
            <w:pPr>
              <w:rPr>
                <w:b/>
                <w:bCs/>
              </w:rPr>
            </w:pPr>
            <w:r w:rsidRPr="001B044E">
              <w:rPr>
                <w:b/>
                <w:bCs/>
              </w:rPr>
              <w:lastRenderedPageBreak/>
              <w:t>Response:</w:t>
            </w:r>
          </w:p>
          <w:p w14:paraId="2DD80109" w14:textId="77777777" w:rsidR="004A46B6" w:rsidRDefault="004A46B6"/>
          <w:p w14:paraId="40A89947" w14:textId="77777777" w:rsidR="004A46B6" w:rsidRDefault="004A46B6"/>
          <w:p w14:paraId="174179C2" w14:textId="77777777" w:rsidR="004A46B6" w:rsidRDefault="004A46B6"/>
          <w:p w14:paraId="10B72202" w14:textId="77777777" w:rsidR="001B044E" w:rsidRDefault="001B044E"/>
          <w:p w14:paraId="0FD9613F" w14:textId="77777777" w:rsidR="001B044E" w:rsidRDefault="001B044E"/>
          <w:p w14:paraId="0857E381" w14:textId="77777777" w:rsidR="001B044E" w:rsidRDefault="001B044E"/>
          <w:p w14:paraId="5AE611B7" w14:textId="77777777" w:rsidR="001B044E" w:rsidRDefault="001B044E"/>
        </w:tc>
      </w:tr>
    </w:tbl>
    <w:p w14:paraId="7C2F8711" w14:textId="77777777" w:rsidR="004A46B6" w:rsidRDefault="004A46B6"/>
    <w:tbl>
      <w:tblPr>
        <w:tblStyle w:val="TableGrid"/>
        <w:tblW w:w="0" w:type="auto"/>
        <w:tblLook w:val="04A0" w:firstRow="1" w:lastRow="0" w:firstColumn="1" w:lastColumn="0" w:noHBand="0" w:noVBand="1"/>
      </w:tblPr>
      <w:tblGrid>
        <w:gridCol w:w="9016"/>
      </w:tblGrid>
      <w:tr w:rsidR="004A46B6" w14:paraId="5EFCDB94" w14:textId="77777777" w:rsidTr="004A46B6">
        <w:tc>
          <w:tcPr>
            <w:tcW w:w="9016" w:type="dxa"/>
          </w:tcPr>
          <w:p w14:paraId="046A3232" w14:textId="0FBEC3DF" w:rsidR="00000000" w:rsidRPr="009B05D9" w:rsidRDefault="009B05D9" w:rsidP="009B05D9">
            <w:pPr>
              <w:pStyle w:val="ListParagraph"/>
              <w:numPr>
                <w:ilvl w:val="0"/>
                <w:numId w:val="1"/>
              </w:numPr>
              <w:spacing w:after="0" w:line="240" w:lineRule="auto"/>
              <w:rPr>
                <w:rFonts w:ascii="Calibri" w:eastAsia="Calibri" w:hAnsi="Calibri" w:cs="Times New Roman"/>
                <w:b/>
              </w:rPr>
            </w:pPr>
            <w:r w:rsidRPr="009B05D9">
              <w:rPr>
                <w:b/>
                <w:bCs/>
              </w:rPr>
              <w:t>Child, young person, parent and carer voice: what matters to each person, what do they want to change, and how would they like to be involved?</w:t>
            </w:r>
          </w:p>
          <w:p w14:paraId="79144B3A" w14:textId="4656A983" w:rsidR="00000000" w:rsidRPr="0082335E" w:rsidRDefault="0082335E" w:rsidP="0082335E">
            <w:pPr>
              <w:pStyle w:val="ListParagraph"/>
              <w:numPr>
                <w:ilvl w:val="0"/>
                <w:numId w:val="1"/>
              </w:numPr>
              <w:spacing w:after="0" w:line="240" w:lineRule="auto"/>
              <w:rPr>
                <w:rFonts w:ascii="Calibri" w:eastAsia="Calibri" w:hAnsi="Calibri" w:cs="Times New Roman"/>
                <w:b/>
              </w:rPr>
            </w:pPr>
            <w:r>
              <w:t>Why do we ask this? Children, young people and family members bring essential knowledge of their own lives. Gather each person's views throughout the conversation, not only at the end. Adapt communication and offer different ways to contribute. Record their words where possible, respect differences of view and check how their priorities have shaped outcomes and actions.</w:t>
            </w:r>
          </w:p>
          <w:p w14:paraId="01116946" w14:textId="05434019" w:rsidR="00000000" w:rsidRPr="008B25D0" w:rsidRDefault="00000000" w:rsidP="008B25D0">
            <w:pPr>
              <w:pStyle w:val="ListParagraph"/>
              <w:numPr>
                <w:ilvl w:val="0"/>
                <w:numId w:val="1"/>
              </w:numPr>
              <w:spacing w:after="0" w:line="240" w:lineRule="auto"/>
              <w:rPr>
                <w:rFonts w:ascii="Calibri" w:eastAsia="Calibri" w:hAnsi="Calibri" w:cs="Times New Roman"/>
                <w:b/>
              </w:rPr>
            </w:pPr>
            <w:r w:rsidRPr="008B25D0">
              <w:rPr>
                <w:rFonts w:ascii="Calibri" w:eastAsia="Calibri" w:hAnsi="Calibri" w:cs="Times New Roman"/>
                <w:i/>
                <w:iCs/>
              </w:rPr>
              <w:t xml:space="preserve">“What do you </w:t>
            </w:r>
            <w:r w:rsidR="008B25D0" w:rsidRPr="008B25D0">
              <w:rPr>
                <w:i/>
                <w:iCs/>
              </w:rPr>
              <w:t>most want us to understand</w:t>
            </w:r>
            <w:r w:rsidRPr="008B25D0">
              <w:rPr>
                <w:rFonts w:ascii="Calibri" w:eastAsia="Calibri" w:hAnsi="Calibri" w:cs="Times New Roman"/>
                <w:i/>
                <w:iCs/>
              </w:rPr>
              <w:t>?”</w:t>
            </w:r>
            <w:r w:rsidRPr="008B25D0">
              <w:rPr>
                <w:rFonts w:ascii="Calibri" w:eastAsia="Calibri" w:hAnsi="Calibri" w:cs="Times New Roman"/>
                <w:i/>
                <w:iCs/>
              </w:rPr>
              <w:t xml:space="preserve">; </w:t>
            </w:r>
            <w:r w:rsidRPr="008B25D0">
              <w:rPr>
                <w:rFonts w:ascii="Calibri" w:eastAsia="Calibri" w:hAnsi="Calibri" w:cs="Times New Roman"/>
                <w:i/>
                <w:iCs/>
              </w:rPr>
              <w:t xml:space="preserve">“What </w:t>
            </w:r>
            <w:r w:rsidR="008B25D0" w:rsidRPr="008B25D0">
              <w:rPr>
                <w:i/>
                <w:iCs/>
              </w:rPr>
              <w:t>would</w:t>
            </w:r>
            <w:r w:rsidRPr="008B25D0">
              <w:rPr>
                <w:rFonts w:ascii="Calibri" w:eastAsia="Calibri" w:hAnsi="Calibri" w:cs="Times New Roman"/>
                <w:i/>
                <w:iCs/>
              </w:rPr>
              <w:t xml:space="preserve"> you </w:t>
            </w:r>
            <w:r w:rsidR="008B25D0" w:rsidRPr="008B25D0">
              <w:rPr>
                <w:i/>
                <w:iCs/>
              </w:rPr>
              <w:t>like to be different?”; “How would you like to share your views?”; “Have I recorded this accurately</w:t>
            </w:r>
            <w:r w:rsidRPr="008B25D0">
              <w:rPr>
                <w:rFonts w:ascii="Calibri" w:eastAsia="Calibri" w:hAnsi="Calibri" w:cs="Times New Roman"/>
                <w:i/>
                <w:iCs/>
              </w:rPr>
              <w:t>?”</w:t>
            </w:r>
            <w:r w:rsidRPr="008B25D0">
              <w:rPr>
                <w:rFonts w:ascii="Calibri" w:eastAsia="Calibri" w:hAnsi="Calibri" w:cs="Times New Roman"/>
                <w:i/>
                <w:iCs/>
              </w:rPr>
              <w:t xml:space="preserve">; </w:t>
            </w:r>
            <w:r w:rsidRPr="008B25D0">
              <w:rPr>
                <w:rFonts w:ascii="Calibri" w:eastAsia="Calibri" w:hAnsi="Calibri" w:cs="Times New Roman"/>
                <w:i/>
                <w:iCs/>
              </w:rPr>
              <w:t xml:space="preserve">“Is there anything </w:t>
            </w:r>
            <w:r w:rsidR="008B25D0" w:rsidRPr="008B25D0">
              <w:rPr>
                <w:i/>
                <w:iCs/>
              </w:rPr>
              <w:t>we have missed or that you see differently?”</w:t>
            </w:r>
          </w:p>
          <w:p w14:paraId="557AB19E" w14:textId="77777777" w:rsidR="004A46B6" w:rsidRDefault="004A46B6"/>
        </w:tc>
      </w:tr>
      <w:tr w:rsidR="004A46B6" w14:paraId="547FC30D" w14:textId="77777777" w:rsidTr="004A46B6">
        <w:tc>
          <w:tcPr>
            <w:tcW w:w="9016" w:type="dxa"/>
          </w:tcPr>
          <w:p w14:paraId="2EBF8629" w14:textId="77777777" w:rsidR="001B044E" w:rsidRPr="001B044E" w:rsidRDefault="001B044E" w:rsidP="001B044E">
            <w:pPr>
              <w:rPr>
                <w:b/>
                <w:bCs/>
              </w:rPr>
            </w:pPr>
            <w:r w:rsidRPr="001B044E">
              <w:rPr>
                <w:b/>
                <w:bCs/>
              </w:rPr>
              <w:t>Response:</w:t>
            </w:r>
          </w:p>
          <w:p w14:paraId="5323673B" w14:textId="77777777" w:rsidR="004A46B6" w:rsidRDefault="004A46B6"/>
          <w:p w14:paraId="7073D44D" w14:textId="77777777" w:rsidR="001B044E" w:rsidRDefault="001B044E"/>
          <w:p w14:paraId="109075E0" w14:textId="77777777" w:rsidR="001B044E" w:rsidRDefault="001B044E"/>
          <w:p w14:paraId="4D765BA2" w14:textId="77777777" w:rsidR="001B044E" w:rsidRDefault="001B044E"/>
          <w:p w14:paraId="11979574" w14:textId="77777777" w:rsidR="001B044E" w:rsidRDefault="001B044E"/>
          <w:p w14:paraId="2580AD29" w14:textId="77777777" w:rsidR="001B044E" w:rsidRDefault="001B044E"/>
        </w:tc>
      </w:tr>
    </w:tbl>
    <w:p w14:paraId="078248F6" w14:textId="77777777" w:rsidR="008B25D0" w:rsidRDefault="008B25D0">
      <w:pPr>
        <w:pStyle w:val="Heading1"/>
        <w:rPr>
          <w:rFonts w:asciiTheme="minorHAnsi" w:hAnsiTheme="minorHAnsi" w:cstheme="minorBidi"/>
          <w:sz w:val="48"/>
          <w:szCs w:val="48"/>
          <w:lang w:eastAsia="en-GB"/>
        </w:rPr>
      </w:pPr>
      <w:r>
        <w:rPr>
          <w:rFonts w:asciiTheme="minorHAnsi" w:hAnsiTheme="minorHAnsi" w:cstheme="minorBidi"/>
        </w:rPr>
        <w:t>Agreeing next steps together</w:t>
      </w:r>
    </w:p>
    <w:p w14:paraId="5B6CF92E" w14:textId="77777777" w:rsidR="008B25D0" w:rsidRDefault="008B25D0">
      <w:pPr>
        <w:rPr>
          <w:lang w:eastAsia="en-GB"/>
        </w:rPr>
      </w:pPr>
      <w:r>
        <w:t>Check the summary with the child or young person and family. Agree the most proportionate response: a conversation, practical help or supported signposting may be sufficient. Where a shared written plan would help coordinate support, use the current Earliest Support Plan and build on existing plans. This conversation record does not need to become a separate assessment or duplicate the plan.</w:t>
      </w:r>
    </w:p>
    <w:p w14:paraId="475C3115" w14:textId="77777777" w:rsidR="008B25D0" w:rsidRDefault="008B25D0">
      <w:pPr>
        <w:rPr>
          <w:lang w:eastAsia="en-GB"/>
        </w:rPr>
      </w:pPr>
      <w:r>
        <w:t>Where coordination is needed, agree the Lead Practitioner with the family, considering trust, the current priorities and capacity to coordinate. Agree who should contribute to the Team Around the Family and why. The Lead Practitioner coordinates contact, communication and review; each practitioner and agency remains responsible for its own actions and duties. Seek advice through current local routes if needs, responsibilities or next steps are unclear.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9"/>
        <w:gridCol w:w="6967"/>
      </w:tblGrid>
      <w:tr w:rsidR="008B25D0" w14:paraId="1BE2EE9A" w14:textId="77777777">
        <w:tc>
          <w:tcPr>
            <w:tcW w:w="0" w:type="auto"/>
            <w:hideMark/>
          </w:tcPr>
          <w:p w14:paraId="74176B6D" w14:textId="77777777" w:rsidR="008B25D0" w:rsidRDefault="008B25D0">
            <w:pPr>
              <w:spacing w:after="160"/>
              <w:rPr>
                <w:lang w:eastAsia="en-GB"/>
              </w:rPr>
            </w:pPr>
            <w:r>
              <w:rPr>
                <w:b/>
                <w:bCs/>
              </w:rPr>
              <w:t>Conversation details</w:t>
            </w:r>
          </w:p>
        </w:tc>
        <w:tc>
          <w:tcPr>
            <w:tcW w:w="0" w:type="auto"/>
            <w:hideMark/>
          </w:tcPr>
          <w:p w14:paraId="41813912" w14:textId="77777777" w:rsidR="008B25D0" w:rsidRDefault="008B25D0">
            <w:pPr>
              <w:spacing w:after="160"/>
            </w:pPr>
            <w:r>
              <w:t>Date, participants, practitioner and relevant existing plan:</w:t>
            </w:r>
          </w:p>
          <w:p w14:paraId="157746C7" w14:textId="77777777" w:rsidR="008B25D0" w:rsidRDefault="008B25D0"/>
        </w:tc>
      </w:tr>
      <w:tr w:rsidR="008B25D0" w14:paraId="3E778912" w14:textId="77777777">
        <w:tc>
          <w:tcPr>
            <w:tcW w:w="0" w:type="auto"/>
            <w:hideMark/>
          </w:tcPr>
          <w:p w14:paraId="6BE84729" w14:textId="77777777" w:rsidR="008B25D0" w:rsidRDefault="008B25D0">
            <w:pPr>
              <w:spacing w:after="160"/>
            </w:pPr>
            <w:r>
              <w:rPr>
                <w:b/>
                <w:bCs/>
              </w:rPr>
              <w:lastRenderedPageBreak/>
              <w:t>Priorities and desired change</w:t>
            </w:r>
          </w:p>
        </w:tc>
        <w:tc>
          <w:tcPr>
            <w:tcW w:w="0" w:type="auto"/>
            <w:hideMark/>
          </w:tcPr>
          <w:p w14:paraId="48FED918" w14:textId="77777777" w:rsidR="008B25D0" w:rsidRDefault="008B25D0">
            <w:pPr>
              <w:spacing w:after="160"/>
            </w:pPr>
            <w:r>
              <w:t>What matters most to the child or young person and family? What will be different, and how will we recognise progress?</w:t>
            </w:r>
          </w:p>
          <w:p w14:paraId="73DB4874" w14:textId="77777777" w:rsidR="008B25D0" w:rsidRDefault="008B25D0"/>
        </w:tc>
      </w:tr>
      <w:tr w:rsidR="008B25D0" w14:paraId="057FFBAE" w14:textId="77777777">
        <w:tc>
          <w:tcPr>
            <w:tcW w:w="0" w:type="auto"/>
            <w:hideMark/>
          </w:tcPr>
          <w:p w14:paraId="0AD245FE" w14:textId="77777777" w:rsidR="008B25D0" w:rsidRDefault="008B25D0">
            <w:pPr>
              <w:spacing w:after="160"/>
            </w:pPr>
            <w:r>
              <w:rPr>
                <w:b/>
                <w:bCs/>
              </w:rPr>
              <w:t>Agreed response and actions</w:t>
            </w:r>
          </w:p>
        </w:tc>
        <w:tc>
          <w:tcPr>
            <w:tcW w:w="0" w:type="auto"/>
            <w:hideMark/>
          </w:tcPr>
          <w:p w14:paraId="3FD3DB91" w14:textId="77777777" w:rsidR="008B25D0" w:rsidRDefault="008B25D0">
            <w:pPr>
              <w:spacing w:after="160"/>
            </w:pPr>
            <w:r>
              <w:t>What will happen, who will do it and by when? Include help to access support and the reason for the chosen response. Where an Earliest Support Plan is needed, record actions there.</w:t>
            </w:r>
          </w:p>
          <w:p w14:paraId="3D9B2FA7" w14:textId="77777777" w:rsidR="008B25D0" w:rsidRDefault="008B25D0"/>
        </w:tc>
      </w:tr>
      <w:tr w:rsidR="008B25D0" w14:paraId="4C7F1D0D" w14:textId="77777777">
        <w:tc>
          <w:tcPr>
            <w:tcW w:w="0" w:type="auto"/>
            <w:hideMark/>
          </w:tcPr>
          <w:p w14:paraId="19E6E5CE" w14:textId="77777777" w:rsidR="008B25D0" w:rsidRDefault="008B25D0">
            <w:pPr>
              <w:spacing w:after="160"/>
            </w:pPr>
            <w:r>
              <w:rPr>
                <w:b/>
                <w:bCs/>
              </w:rPr>
              <w:t>Coordination and participation</w:t>
            </w:r>
          </w:p>
        </w:tc>
        <w:tc>
          <w:tcPr>
            <w:tcW w:w="0" w:type="auto"/>
            <w:hideMark/>
          </w:tcPr>
          <w:p w14:paraId="4A0ACE07" w14:textId="77777777" w:rsidR="008B25D0" w:rsidRDefault="008B25D0">
            <w:pPr>
              <w:spacing w:after="160"/>
            </w:pPr>
            <w:r>
              <w:t>Named contact or Lead Practitioner, where needed; who will contribute; family preferences and communication arrangements:</w:t>
            </w:r>
          </w:p>
          <w:p w14:paraId="1B8EB33E" w14:textId="77777777" w:rsidR="008B25D0" w:rsidRDefault="008B25D0"/>
        </w:tc>
      </w:tr>
      <w:tr w:rsidR="008B25D0" w14:paraId="1EB87126" w14:textId="77777777">
        <w:tc>
          <w:tcPr>
            <w:tcW w:w="0" w:type="auto"/>
            <w:hideMark/>
          </w:tcPr>
          <w:p w14:paraId="438A5929" w14:textId="77777777" w:rsidR="008B25D0" w:rsidRDefault="008B25D0">
            <w:pPr>
              <w:spacing w:after="160"/>
            </w:pPr>
            <w:r>
              <w:rPr>
                <w:b/>
                <w:bCs/>
              </w:rPr>
              <w:t>Consent and information sharing</w:t>
            </w:r>
          </w:p>
        </w:tc>
        <w:tc>
          <w:tcPr>
            <w:tcW w:w="0" w:type="auto"/>
            <w:hideMark/>
          </w:tcPr>
          <w:p w14:paraId="2D8B40C7" w14:textId="77777777" w:rsidR="008B25D0" w:rsidRDefault="008B25D0">
            <w:pPr>
              <w:spacing w:after="160"/>
            </w:pPr>
            <w:r>
              <w:t>What has been agreed, with whom and for what purpose? Record relevant limits, changes and the reasons for information-sharing decisions in line with current guidance.</w:t>
            </w:r>
          </w:p>
          <w:p w14:paraId="5240E5B0" w14:textId="77777777" w:rsidR="008B25D0" w:rsidRDefault="008B25D0"/>
        </w:tc>
      </w:tr>
      <w:tr w:rsidR="008B25D0" w14:paraId="7FA10E86" w14:textId="77777777">
        <w:tc>
          <w:tcPr>
            <w:tcW w:w="0" w:type="auto"/>
            <w:hideMark/>
          </w:tcPr>
          <w:p w14:paraId="24D97AF9" w14:textId="77777777" w:rsidR="008B25D0" w:rsidRDefault="008B25D0">
            <w:pPr>
              <w:spacing w:after="160"/>
            </w:pPr>
            <w:r>
              <w:rPr>
                <w:b/>
                <w:bCs/>
              </w:rPr>
              <w:t>Review and contingency</w:t>
            </w:r>
          </w:p>
        </w:tc>
        <w:tc>
          <w:tcPr>
            <w:tcW w:w="0" w:type="auto"/>
            <w:hideMark/>
          </w:tcPr>
          <w:p w14:paraId="464F76D4" w14:textId="77777777" w:rsidR="008B25D0" w:rsidRDefault="008B25D0">
            <w:pPr>
              <w:spacing w:after="160"/>
            </w:pPr>
            <w:r>
              <w:t>When and how will we check the difference made, including the child's and family's views? Who will follow up if support is unavailable, an action is delayed or worries increase?</w:t>
            </w:r>
          </w:p>
          <w:p w14:paraId="718E6AB8" w14:textId="77777777" w:rsidR="008B25D0" w:rsidRDefault="008B25D0"/>
        </w:tc>
      </w:tr>
    </w:tbl>
    <w:p w14:paraId="48A04825" w14:textId="77777777" w:rsidR="008B25D0" w:rsidRDefault="008B25D0">
      <w:pPr>
        <w:rPr>
          <w:lang w:eastAsia="en-GB"/>
        </w:rPr>
      </w:pPr>
    </w:p>
    <w:p w14:paraId="54FB1914" w14:textId="77777777" w:rsidR="008B25D0" w:rsidRDefault="008B25D0">
      <w:pPr>
        <w:rPr>
          <w:lang w:eastAsia="en-GB"/>
        </w:rPr>
      </w:pPr>
      <w:r>
        <w:rPr>
          <w:b/>
          <w:bCs/>
        </w:rPr>
        <w:t>At review:</w:t>
      </w:r>
      <w:r>
        <w:t xml:space="preserve"> Check what has changed for the child and family, not only whether actions were completed. Agree whether to continue, adapt, seek additional advice or consider transition to Family Help through current local arrangements. Do not close support solely because contact or participation has been difficult; explore barriers and remaining worries. When support ends, record progress, what help remains and how the family can seek help again. Act on safeguarding concerns immediately rather than waiting for review.</w:t>
      </w:r>
    </w:p>
    <w:p w14:paraId="50B0C3A1" w14:textId="77777777" w:rsidR="004A46B6" w:rsidRDefault="004A46B6"/>
    <w:sectPr w:rsidR="004A46B6" w:rsidSect="00C060BE">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9FEDA" w14:textId="77777777" w:rsidR="008B6D05" w:rsidRDefault="008B6D05" w:rsidP="0096270D">
      <w:pPr>
        <w:spacing w:after="0" w:line="240" w:lineRule="auto"/>
      </w:pPr>
      <w:r>
        <w:separator/>
      </w:r>
    </w:p>
  </w:endnote>
  <w:endnote w:type="continuationSeparator" w:id="0">
    <w:p w14:paraId="14BE91C7" w14:textId="77777777" w:rsidR="008B6D05" w:rsidRDefault="008B6D05" w:rsidP="00962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CEE81" w14:textId="77777777" w:rsidR="003E02E8" w:rsidRDefault="003E02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755754"/>
      <w:docPartObj>
        <w:docPartGallery w:val="Page Numbers (Bottom of Page)"/>
        <w:docPartUnique/>
      </w:docPartObj>
    </w:sdtPr>
    <w:sdtEndPr>
      <w:rPr>
        <w:noProof/>
      </w:rPr>
    </w:sdtEndPr>
    <w:sdtContent>
      <w:p w14:paraId="374AC158" w14:textId="38A04C56" w:rsidR="00485191" w:rsidRDefault="00485191">
        <w:pPr>
          <w:pStyle w:val="Footer"/>
        </w:pPr>
        <w:r>
          <w:fldChar w:fldCharType="begin"/>
        </w:r>
        <w:r>
          <w:instrText xml:space="preserve"> PAGE   \* MERGEFORMAT </w:instrText>
        </w:r>
        <w:r>
          <w:fldChar w:fldCharType="separate"/>
        </w:r>
        <w:r>
          <w:rPr>
            <w:noProof/>
          </w:rPr>
          <w:t>2</w:t>
        </w:r>
        <w:r>
          <w:rPr>
            <w:noProof/>
          </w:rPr>
          <w:fldChar w:fldCharType="end"/>
        </w:r>
      </w:p>
    </w:sdtContent>
  </w:sdt>
  <w:p w14:paraId="520E07A1" w14:textId="77777777" w:rsidR="00485191" w:rsidRDefault="004851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F43B5" w14:textId="77777777" w:rsidR="003E02E8" w:rsidRDefault="003E02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8BF25" w14:textId="77777777" w:rsidR="008B6D05" w:rsidRDefault="008B6D05" w:rsidP="0096270D">
      <w:pPr>
        <w:spacing w:after="0" w:line="240" w:lineRule="auto"/>
      </w:pPr>
      <w:r>
        <w:separator/>
      </w:r>
    </w:p>
  </w:footnote>
  <w:footnote w:type="continuationSeparator" w:id="0">
    <w:p w14:paraId="16F2B094" w14:textId="77777777" w:rsidR="008B6D05" w:rsidRDefault="008B6D05" w:rsidP="009627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BBA30" w14:textId="77777777" w:rsidR="003E02E8" w:rsidRDefault="003E02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4306040"/>
      <w:docPartObj>
        <w:docPartGallery w:val="Page Numbers (Top of Page)"/>
        <w:docPartUnique/>
      </w:docPartObj>
    </w:sdtPr>
    <w:sdtEndPr>
      <w:rPr>
        <w:noProof/>
      </w:rPr>
    </w:sdtEndPr>
    <w:sdtContent>
      <w:p w14:paraId="7E7DC5AF" w14:textId="364376DF" w:rsidR="0096270D" w:rsidRDefault="0096270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5C06E4A" w14:textId="77777777" w:rsidR="0096270D" w:rsidRDefault="009627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EE8E5" w14:textId="77777777" w:rsidR="003E02E8" w:rsidRDefault="003E02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671B"/>
    <w:multiLevelType w:val="multilevel"/>
    <w:tmpl w:val="92DA6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870DE"/>
    <w:multiLevelType w:val="hybridMultilevel"/>
    <w:tmpl w:val="97C4C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A5059B"/>
    <w:multiLevelType w:val="multilevel"/>
    <w:tmpl w:val="6046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C556C7"/>
    <w:multiLevelType w:val="multilevel"/>
    <w:tmpl w:val="96689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807FF7"/>
    <w:multiLevelType w:val="multilevel"/>
    <w:tmpl w:val="1BCE1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F33577"/>
    <w:multiLevelType w:val="multilevel"/>
    <w:tmpl w:val="B4B03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076AA5"/>
    <w:multiLevelType w:val="hybridMultilevel"/>
    <w:tmpl w:val="24F64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B97B3A"/>
    <w:multiLevelType w:val="multilevel"/>
    <w:tmpl w:val="4E9E9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F45655"/>
    <w:multiLevelType w:val="multilevel"/>
    <w:tmpl w:val="9FD89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FC78E6"/>
    <w:multiLevelType w:val="multilevel"/>
    <w:tmpl w:val="E50A5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067DB9"/>
    <w:multiLevelType w:val="multilevel"/>
    <w:tmpl w:val="0E5AD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403EFE"/>
    <w:multiLevelType w:val="multilevel"/>
    <w:tmpl w:val="AB1CE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B31E88"/>
    <w:multiLevelType w:val="hybridMultilevel"/>
    <w:tmpl w:val="209EB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2E7563"/>
    <w:multiLevelType w:val="hybridMultilevel"/>
    <w:tmpl w:val="417C8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64577C"/>
    <w:multiLevelType w:val="multilevel"/>
    <w:tmpl w:val="07743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9773C1"/>
    <w:multiLevelType w:val="multilevel"/>
    <w:tmpl w:val="1BF60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263E17"/>
    <w:multiLevelType w:val="multilevel"/>
    <w:tmpl w:val="8E3C3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7D20E8"/>
    <w:multiLevelType w:val="multilevel"/>
    <w:tmpl w:val="5524D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2A0CC2"/>
    <w:multiLevelType w:val="hybridMultilevel"/>
    <w:tmpl w:val="5AC82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1D04B8"/>
    <w:multiLevelType w:val="multilevel"/>
    <w:tmpl w:val="47D08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AF405F"/>
    <w:multiLevelType w:val="multilevel"/>
    <w:tmpl w:val="6310F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422CF7"/>
    <w:multiLevelType w:val="multilevel"/>
    <w:tmpl w:val="9CD86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3B6007"/>
    <w:multiLevelType w:val="multilevel"/>
    <w:tmpl w:val="56406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111FD7"/>
    <w:multiLevelType w:val="multilevel"/>
    <w:tmpl w:val="6DD85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E369A7"/>
    <w:multiLevelType w:val="multilevel"/>
    <w:tmpl w:val="FF924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793E3D"/>
    <w:multiLevelType w:val="multilevel"/>
    <w:tmpl w:val="D066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906444"/>
    <w:multiLevelType w:val="multilevel"/>
    <w:tmpl w:val="84E4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A21EEC"/>
    <w:multiLevelType w:val="multilevel"/>
    <w:tmpl w:val="DAC8E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B66345"/>
    <w:multiLevelType w:val="hybridMultilevel"/>
    <w:tmpl w:val="499E9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0E2834"/>
    <w:multiLevelType w:val="multilevel"/>
    <w:tmpl w:val="000AE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442108"/>
    <w:multiLevelType w:val="multilevel"/>
    <w:tmpl w:val="C18EE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AB44C4"/>
    <w:multiLevelType w:val="hybridMultilevel"/>
    <w:tmpl w:val="B0620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DD5359"/>
    <w:multiLevelType w:val="multilevel"/>
    <w:tmpl w:val="6458D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E90396"/>
    <w:multiLevelType w:val="hybridMultilevel"/>
    <w:tmpl w:val="B7581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F2590A"/>
    <w:multiLevelType w:val="multilevel"/>
    <w:tmpl w:val="17489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0530B9"/>
    <w:multiLevelType w:val="hybridMultilevel"/>
    <w:tmpl w:val="D5CA3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1114F2"/>
    <w:multiLevelType w:val="multilevel"/>
    <w:tmpl w:val="57363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E43C32"/>
    <w:multiLevelType w:val="multilevel"/>
    <w:tmpl w:val="31F6F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55575E"/>
    <w:multiLevelType w:val="multilevel"/>
    <w:tmpl w:val="0984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AF25DE"/>
    <w:multiLevelType w:val="multilevel"/>
    <w:tmpl w:val="EA627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A95FB7"/>
    <w:multiLevelType w:val="multilevel"/>
    <w:tmpl w:val="778E2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2A0078"/>
    <w:multiLevelType w:val="multilevel"/>
    <w:tmpl w:val="59C2F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4A7A6A"/>
    <w:multiLevelType w:val="multilevel"/>
    <w:tmpl w:val="0BC6F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581961"/>
    <w:multiLevelType w:val="hybridMultilevel"/>
    <w:tmpl w:val="A1AAA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415517">
    <w:abstractNumId w:val="33"/>
  </w:num>
  <w:num w:numId="2" w16cid:durableId="572391988">
    <w:abstractNumId w:val="12"/>
  </w:num>
  <w:num w:numId="3" w16cid:durableId="2147236844">
    <w:abstractNumId w:val="6"/>
  </w:num>
  <w:num w:numId="4" w16cid:durableId="1440102160">
    <w:abstractNumId w:val="13"/>
  </w:num>
  <w:num w:numId="5" w16cid:durableId="26608012">
    <w:abstractNumId w:val="43"/>
  </w:num>
  <w:num w:numId="6" w16cid:durableId="1811946453">
    <w:abstractNumId w:val="35"/>
  </w:num>
  <w:num w:numId="7" w16cid:durableId="1694650936">
    <w:abstractNumId w:val="1"/>
  </w:num>
  <w:num w:numId="8" w16cid:durableId="258417444">
    <w:abstractNumId w:val="28"/>
  </w:num>
  <w:num w:numId="9" w16cid:durableId="1575965496">
    <w:abstractNumId w:val="31"/>
  </w:num>
  <w:num w:numId="10" w16cid:durableId="8872180">
    <w:abstractNumId w:val="18"/>
  </w:num>
  <w:num w:numId="11" w16cid:durableId="1915776147">
    <w:abstractNumId w:val="26"/>
  </w:num>
  <w:num w:numId="12" w16cid:durableId="544677905">
    <w:abstractNumId w:val="16"/>
  </w:num>
  <w:num w:numId="13" w16cid:durableId="1285620449">
    <w:abstractNumId w:val="4"/>
  </w:num>
  <w:num w:numId="14" w16cid:durableId="1324352571">
    <w:abstractNumId w:val="11"/>
  </w:num>
  <w:num w:numId="15" w16cid:durableId="1329792645">
    <w:abstractNumId w:val="5"/>
  </w:num>
  <w:num w:numId="16" w16cid:durableId="308289713">
    <w:abstractNumId w:val="36"/>
  </w:num>
  <w:num w:numId="17" w16cid:durableId="2104255684">
    <w:abstractNumId w:val="27"/>
  </w:num>
  <w:num w:numId="18" w16cid:durableId="1914391782">
    <w:abstractNumId w:val="25"/>
  </w:num>
  <w:num w:numId="19" w16cid:durableId="1248270855">
    <w:abstractNumId w:val="32"/>
  </w:num>
  <w:num w:numId="20" w16cid:durableId="1481384029">
    <w:abstractNumId w:val="37"/>
  </w:num>
  <w:num w:numId="21" w16cid:durableId="1296065276">
    <w:abstractNumId w:val="19"/>
  </w:num>
  <w:num w:numId="22" w16cid:durableId="1744141917">
    <w:abstractNumId w:val="23"/>
  </w:num>
  <w:num w:numId="23" w16cid:durableId="2013674810">
    <w:abstractNumId w:val="20"/>
  </w:num>
  <w:num w:numId="24" w16cid:durableId="121273257">
    <w:abstractNumId w:val="10"/>
  </w:num>
  <w:num w:numId="25" w16cid:durableId="1134253175">
    <w:abstractNumId w:val="17"/>
  </w:num>
  <w:num w:numId="26" w16cid:durableId="1712682658">
    <w:abstractNumId w:val="24"/>
  </w:num>
  <w:num w:numId="27" w16cid:durableId="754135807">
    <w:abstractNumId w:val="41"/>
  </w:num>
  <w:num w:numId="28" w16cid:durableId="1245921018">
    <w:abstractNumId w:val="22"/>
  </w:num>
  <w:num w:numId="29" w16cid:durableId="1835758044">
    <w:abstractNumId w:val="29"/>
  </w:num>
  <w:num w:numId="30" w16cid:durableId="2020113917">
    <w:abstractNumId w:val="7"/>
  </w:num>
  <w:num w:numId="31" w16cid:durableId="250238248">
    <w:abstractNumId w:val="30"/>
  </w:num>
  <w:num w:numId="32" w16cid:durableId="322200689">
    <w:abstractNumId w:val="39"/>
  </w:num>
  <w:num w:numId="33" w16cid:durableId="1906186601">
    <w:abstractNumId w:val="2"/>
  </w:num>
  <w:num w:numId="34" w16cid:durableId="1912932947">
    <w:abstractNumId w:val="38"/>
  </w:num>
  <w:num w:numId="35" w16cid:durableId="187379780">
    <w:abstractNumId w:val="8"/>
  </w:num>
  <w:num w:numId="36" w16cid:durableId="2030718545">
    <w:abstractNumId w:val="0"/>
  </w:num>
  <w:num w:numId="37" w16cid:durableId="1253734405">
    <w:abstractNumId w:val="14"/>
  </w:num>
  <w:num w:numId="38" w16cid:durableId="212154201">
    <w:abstractNumId w:val="9"/>
  </w:num>
  <w:num w:numId="39" w16cid:durableId="1952979789">
    <w:abstractNumId w:val="21"/>
  </w:num>
  <w:num w:numId="40" w16cid:durableId="511383213">
    <w:abstractNumId w:val="34"/>
  </w:num>
  <w:num w:numId="41" w16cid:durableId="1427270923">
    <w:abstractNumId w:val="15"/>
  </w:num>
  <w:num w:numId="42" w16cid:durableId="115494130">
    <w:abstractNumId w:val="3"/>
  </w:num>
  <w:num w:numId="43" w16cid:durableId="431627899">
    <w:abstractNumId w:val="40"/>
  </w:num>
  <w:num w:numId="44" w16cid:durableId="95244257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6B6"/>
    <w:rsid w:val="000305A2"/>
    <w:rsid w:val="00047E81"/>
    <w:rsid w:val="00095864"/>
    <w:rsid w:val="000A750F"/>
    <w:rsid w:val="000B417E"/>
    <w:rsid w:val="000B6DCA"/>
    <w:rsid w:val="00144C8A"/>
    <w:rsid w:val="00193E6D"/>
    <w:rsid w:val="001964C4"/>
    <w:rsid w:val="001B044E"/>
    <w:rsid w:val="001B69D2"/>
    <w:rsid w:val="002016A5"/>
    <w:rsid w:val="00206A72"/>
    <w:rsid w:val="00272FE9"/>
    <w:rsid w:val="002A6511"/>
    <w:rsid w:val="002F02CE"/>
    <w:rsid w:val="003D00BE"/>
    <w:rsid w:val="003E02E8"/>
    <w:rsid w:val="00464381"/>
    <w:rsid w:val="00485191"/>
    <w:rsid w:val="004A46B6"/>
    <w:rsid w:val="004C6E8B"/>
    <w:rsid w:val="004D49DC"/>
    <w:rsid w:val="004E3A12"/>
    <w:rsid w:val="00536FC1"/>
    <w:rsid w:val="005730A4"/>
    <w:rsid w:val="00583866"/>
    <w:rsid w:val="005A64ED"/>
    <w:rsid w:val="005D7D4B"/>
    <w:rsid w:val="005F7333"/>
    <w:rsid w:val="00616715"/>
    <w:rsid w:val="00646D3E"/>
    <w:rsid w:val="00685CD9"/>
    <w:rsid w:val="006B7C64"/>
    <w:rsid w:val="006D2FB4"/>
    <w:rsid w:val="006F1A2B"/>
    <w:rsid w:val="00753D84"/>
    <w:rsid w:val="007665A3"/>
    <w:rsid w:val="007B5EAA"/>
    <w:rsid w:val="007F140C"/>
    <w:rsid w:val="008001BE"/>
    <w:rsid w:val="008050CF"/>
    <w:rsid w:val="008176DA"/>
    <w:rsid w:val="0082335E"/>
    <w:rsid w:val="00824E81"/>
    <w:rsid w:val="008531D9"/>
    <w:rsid w:val="008B23B1"/>
    <w:rsid w:val="008B25D0"/>
    <w:rsid w:val="008B6D05"/>
    <w:rsid w:val="008C7951"/>
    <w:rsid w:val="00907E34"/>
    <w:rsid w:val="00940D00"/>
    <w:rsid w:val="0096270D"/>
    <w:rsid w:val="00993A34"/>
    <w:rsid w:val="009B05D9"/>
    <w:rsid w:val="009F485B"/>
    <w:rsid w:val="00A222A0"/>
    <w:rsid w:val="00A56B21"/>
    <w:rsid w:val="00AB2EF1"/>
    <w:rsid w:val="00B363E6"/>
    <w:rsid w:val="00B86B1A"/>
    <w:rsid w:val="00BA45C9"/>
    <w:rsid w:val="00BA5E1D"/>
    <w:rsid w:val="00BC2951"/>
    <w:rsid w:val="00BF76D7"/>
    <w:rsid w:val="00C060BE"/>
    <w:rsid w:val="00C0694B"/>
    <w:rsid w:val="00C318A1"/>
    <w:rsid w:val="00C50C84"/>
    <w:rsid w:val="00CA4ACA"/>
    <w:rsid w:val="00D16D0A"/>
    <w:rsid w:val="00D21698"/>
    <w:rsid w:val="00D22D29"/>
    <w:rsid w:val="00D444B1"/>
    <w:rsid w:val="00D71A2F"/>
    <w:rsid w:val="00DF71CD"/>
    <w:rsid w:val="00E8700C"/>
    <w:rsid w:val="00E93A6B"/>
    <w:rsid w:val="00EA6187"/>
    <w:rsid w:val="00EB4C64"/>
    <w:rsid w:val="00ED29AF"/>
    <w:rsid w:val="00EE7DCA"/>
    <w:rsid w:val="00F30948"/>
    <w:rsid w:val="00F77893"/>
    <w:rsid w:val="00F97581"/>
    <w:rsid w:val="00FB191F"/>
    <w:rsid w:val="00FD5F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3D71E"/>
  <w15:chartTrackingRefBased/>
  <w15:docId w15:val="{950F2047-FE02-442E-9954-7BF6472C1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02E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E02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E02E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E02E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E02E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E02E8"/>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E02E8"/>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E02E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E02E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4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46B6"/>
    <w:pPr>
      <w:spacing w:after="200" w:line="276" w:lineRule="auto"/>
      <w:ind w:left="720"/>
      <w:contextualSpacing/>
    </w:pPr>
    <w:rPr>
      <w:kern w:val="0"/>
      <w14:ligatures w14:val="none"/>
    </w:rPr>
  </w:style>
  <w:style w:type="paragraph" w:styleId="Header">
    <w:name w:val="header"/>
    <w:basedOn w:val="Normal"/>
    <w:link w:val="HeaderChar"/>
    <w:uiPriority w:val="99"/>
    <w:unhideWhenUsed/>
    <w:rsid w:val="009627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70D"/>
  </w:style>
  <w:style w:type="paragraph" w:styleId="Footer">
    <w:name w:val="footer"/>
    <w:basedOn w:val="Normal"/>
    <w:link w:val="FooterChar"/>
    <w:uiPriority w:val="99"/>
    <w:unhideWhenUsed/>
    <w:rsid w:val="009627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70D"/>
  </w:style>
  <w:style w:type="character" w:styleId="BookTitle">
    <w:name w:val="Book Title"/>
    <w:basedOn w:val="DefaultParagraphFont"/>
    <w:uiPriority w:val="33"/>
    <w:qFormat/>
    <w:rsid w:val="003E02E8"/>
    <w:rPr>
      <w:b/>
      <w:bCs/>
      <w:i/>
      <w:iCs/>
      <w:spacing w:val="5"/>
    </w:rPr>
  </w:style>
  <w:style w:type="paragraph" w:styleId="Caption">
    <w:name w:val="caption"/>
    <w:basedOn w:val="Normal"/>
    <w:next w:val="Normal"/>
    <w:uiPriority w:val="35"/>
    <w:semiHidden/>
    <w:unhideWhenUsed/>
    <w:qFormat/>
    <w:rsid w:val="003E02E8"/>
    <w:pPr>
      <w:spacing w:after="200" w:line="240" w:lineRule="auto"/>
    </w:pPr>
    <w:rPr>
      <w:i/>
      <w:iCs/>
      <w:color w:val="44546A" w:themeColor="text2"/>
      <w:sz w:val="18"/>
      <w:szCs w:val="18"/>
    </w:rPr>
  </w:style>
  <w:style w:type="character" w:styleId="Emphasis">
    <w:name w:val="Emphasis"/>
    <w:basedOn w:val="DefaultParagraphFont"/>
    <w:uiPriority w:val="20"/>
    <w:qFormat/>
    <w:rsid w:val="003E02E8"/>
    <w:rPr>
      <w:i/>
      <w:iCs/>
    </w:rPr>
  </w:style>
  <w:style w:type="character" w:customStyle="1" w:styleId="Heading1Char">
    <w:name w:val="Heading 1 Char"/>
    <w:basedOn w:val="DefaultParagraphFont"/>
    <w:link w:val="Heading1"/>
    <w:uiPriority w:val="9"/>
    <w:rsid w:val="003E02E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3E02E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E02E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3E02E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3E02E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3E02E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E02E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E02E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E02E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E02E8"/>
    <w:rPr>
      <w:i/>
      <w:iCs/>
      <w:color w:val="4472C4" w:themeColor="accent1"/>
    </w:rPr>
  </w:style>
  <w:style w:type="paragraph" w:styleId="IntenseQuote">
    <w:name w:val="Intense Quote"/>
    <w:basedOn w:val="Normal"/>
    <w:next w:val="Normal"/>
    <w:link w:val="IntenseQuoteChar"/>
    <w:uiPriority w:val="30"/>
    <w:qFormat/>
    <w:rsid w:val="003E02E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E02E8"/>
    <w:rPr>
      <w:i/>
      <w:iCs/>
      <w:color w:val="4472C4" w:themeColor="accent1"/>
    </w:rPr>
  </w:style>
  <w:style w:type="character" w:styleId="IntenseReference">
    <w:name w:val="Intense Reference"/>
    <w:basedOn w:val="DefaultParagraphFont"/>
    <w:uiPriority w:val="32"/>
    <w:qFormat/>
    <w:rsid w:val="003E02E8"/>
    <w:rPr>
      <w:b/>
      <w:bCs/>
      <w:smallCaps/>
      <w:color w:val="4472C4" w:themeColor="accent1"/>
      <w:spacing w:val="5"/>
    </w:rPr>
  </w:style>
  <w:style w:type="paragraph" w:styleId="NoSpacing">
    <w:name w:val="No Spacing"/>
    <w:uiPriority w:val="1"/>
    <w:qFormat/>
    <w:rsid w:val="003E02E8"/>
    <w:pPr>
      <w:spacing w:after="0" w:line="240" w:lineRule="auto"/>
    </w:pPr>
  </w:style>
  <w:style w:type="paragraph" w:styleId="Quote">
    <w:name w:val="Quote"/>
    <w:basedOn w:val="Normal"/>
    <w:next w:val="Normal"/>
    <w:link w:val="QuoteChar"/>
    <w:uiPriority w:val="29"/>
    <w:qFormat/>
    <w:rsid w:val="003E02E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E02E8"/>
    <w:rPr>
      <w:i/>
      <w:iCs/>
      <w:color w:val="404040" w:themeColor="text1" w:themeTint="BF"/>
    </w:rPr>
  </w:style>
  <w:style w:type="character" w:styleId="Strong">
    <w:name w:val="Strong"/>
    <w:basedOn w:val="DefaultParagraphFont"/>
    <w:uiPriority w:val="22"/>
    <w:qFormat/>
    <w:rsid w:val="003E02E8"/>
    <w:rPr>
      <w:b/>
      <w:bCs/>
    </w:rPr>
  </w:style>
  <w:style w:type="paragraph" w:styleId="Subtitle">
    <w:name w:val="Subtitle"/>
    <w:basedOn w:val="Normal"/>
    <w:next w:val="Normal"/>
    <w:link w:val="SubtitleChar"/>
    <w:uiPriority w:val="11"/>
    <w:qFormat/>
    <w:rsid w:val="003E02E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E02E8"/>
    <w:rPr>
      <w:rFonts w:eastAsiaTheme="minorEastAsia"/>
      <w:color w:val="5A5A5A" w:themeColor="text1" w:themeTint="A5"/>
      <w:spacing w:val="15"/>
    </w:rPr>
  </w:style>
  <w:style w:type="character" w:styleId="SubtleEmphasis">
    <w:name w:val="Subtle Emphasis"/>
    <w:basedOn w:val="DefaultParagraphFont"/>
    <w:uiPriority w:val="19"/>
    <w:qFormat/>
    <w:rsid w:val="003E02E8"/>
    <w:rPr>
      <w:i/>
      <w:iCs/>
      <w:color w:val="404040" w:themeColor="text1" w:themeTint="BF"/>
    </w:rPr>
  </w:style>
  <w:style w:type="character" w:styleId="SubtleReference">
    <w:name w:val="Subtle Reference"/>
    <w:basedOn w:val="DefaultParagraphFont"/>
    <w:uiPriority w:val="31"/>
    <w:qFormat/>
    <w:rsid w:val="003E02E8"/>
    <w:rPr>
      <w:smallCaps/>
      <w:color w:val="5A5A5A" w:themeColor="text1" w:themeTint="A5"/>
    </w:rPr>
  </w:style>
  <w:style w:type="paragraph" w:styleId="Title">
    <w:name w:val="Title"/>
    <w:basedOn w:val="Normal"/>
    <w:next w:val="Normal"/>
    <w:link w:val="TitleChar"/>
    <w:uiPriority w:val="10"/>
    <w:qFormat/>
    <w:rsid w:val="003E02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2E8"/>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E02E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670b69-0a53-4116-9dbc-3094f2ad22ed">
      <Terms xmlns="http://schemas.microsoft.com/office/infopath/2007/PartnerControls"/>
    </lcf76f155ced4ddcb4097134ff3c332f>
    <TaxCatchAll xmlns="2ce8432e-a374-48c8-ab3c-f037d54aa6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D4BA88E5BA444FADF1C25559491521" ma:contentTypeVersion="14" ma:contentTypeDescription="Create a new document." ma:contentTypeScope="" ma:versionID="f1717f168b9692f9e20a45031cfae408">
  <xsd:schema xmlns:xsd="http://www.w3.org/2001/XMLSchema" xmlns:xs="http://www.w3.org/2001/XMLSchema" xmlns:p="http://schemas.microsoft.com/office/2006/metadata/properties" xmlns:ns2="f4670b69-0a53-4116-9dbc-3094f2ad22ed" xmlns:ns3="2ce8432e-a374-48c8-ab3c-f037d54aa6a4" targetNamespace="http://schemas.microsoft.com/office/2006/metadata/properties" ma:root="true" ma:fieldsID="145c42da4fb7655ce57e73f30250d772" ns2:_="" ns3:_="">
    <xsd:import namespace="f4670b69-0a53-4116-9dbc-3094f2ad22ed"/>
    <xsd:import namespace="2ce8432e-a374-48c8-ab3c-f037d54aa6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70b69-0a53-4116-9dbc-3094f2ad22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dc966fa-4138-4b9c-b0e4-0cfe5a19203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e8432e-a374-48c8-ab3c-f037d54aa6a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a38988d-fe46-489b-b5e8-3fb0444c9660}" ma:internalName="TaxCatchAll" ma:showField="CatchAllData" ma:web="2ce8432e-a374-48c8-ab3c-f037d54aa6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8BDD36-0373-41A3-9691-E99F244DC01F}">
  <ds:schemaRefs>
    <ds:schemaRef ds:uri="http://schemas.microsoft.com/office/2006/metadata/properties"/>
    <ds:schemaRef ds:uri="http://schemas.microsoft.com/office/infopath/2007/PartnerControls"/>
    <ds:schemaRef ds:uri="f4670b69-0a53-4116-9dbc-3094f2ad22ed"/>
    <ds:schemaRef ds:uri="2ce8432e-a374-48c8-ab3c-f037d54aa6a4"/>
  </ds:schemaRefs>
</ds:datastoreItem>
</file>

<file path=customXml/itemProps2.xml><?xml version="1.0" encoding="utf-8"?>
<ds:datastoreItem xmlns:ds="http://schemas.openxmlformats.org/officeDocument/2006/customXml" ds:itemID="{5975FB34-56CB-475B-AA39-5DA0BB9062A9}">
  <ds:schemaRefs>
    <ds:schemaRef ds:uri="http://schemas.microsoft.com/sharepoint/v3/contenttype/forms"/>
  </ds:schemaRefs>
</ds:datastoreItem>
</file>

<file path=customXml/itemProps3.xml><?xml version="1.0" encoding="utf-8"?>
<ds:datastoreItem xmlns:ds="http://schemas.openxmlformats.org/officeDocument/2006/customXml" ds:itemID="{35227B44-E196-4809-9558-C66F13768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70b69-0a53-4116-9dbc-3094f2ad22ed"/>
    <ds:schemaRef ds:uri="2ce8432e-a374-48c8-ab3c-f037d54aa6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2033</Words>
  <Characters>11305</Characters>
  <Application>Microsoft Office Word</Application>
  <DocSecurity>0</DocSecurity>
  <Lines>305</Lines>
  <Paragraphs>101</Paragraphs>
  <ScaleCrop>false</ScaleCrop>
  <HeadingPairs>
    <vt:vector size="2" baseType="variant">
      <vt:variant>
        <vt:lpstr>Title</vt:lpstr>
      </vt:variant>
      <vt:variant>
        <vt:i4>1</vt:i4>
      </vt:variant>
    </vt:vector>
  </HeadingPairs>
  <TitlesOfParts>
    <vt:vector size="1" baseType="lpstr">
      <vt:lpstr/>
    </vt:vector>
  </TitlesOfParts>
  <Company>Gloucestershire County Council</Company>
  <LinksUpToDate>false</LinksUpToDate>
  <CharactersWithSpaces>13237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Ian</dc:creator>
  <cp:keywords/>
  <dc:description/>
  <cp:lastModifiedBy>MORGAN, Ian</cp:lastModifiedBy>
  <cp:revision>3</cp:revision>
  <cp:lastPrinted>2024-01-02T11:52:00Z</cp:lastPrinted>
  <dcterms:created xsi:type="dcterms:W3CDTF">2026-10-30T10:02:00Z</dcterms:created>
  <dcterms:modified xsi:type="dcterms:W3CDTF">2026-10-30T10:02:00Z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0x010100BED4BA88E5BA444FADF1C25559491521</vt:lpwstr>
  </property>
  <property fmtid="{D5CDD505-2E9C-101B-9397-08002B2CF9AE}" pid="3" name="docLang">
    <vt:lpwstr>en</vt:lpwstr>
  </property>
  <property fmtid="{D5CDD505-2E9C-101B-9397-08002B2CF9AE}" pid="4" name="MediaServiceImageTags">
    <vt:lpwstr/>
  </property>
  <property fmtid="{D5CDD505-2E9C-101B-9397-08002B2CF9AE}" pid="5" name="MSIP_Label_7d404578-2d81-4a23-86f9-58870b7211f0_Enabled">
    <vt:lpwstr>true</vt:lpwstr>
  </property>
  <property fmtid="{D5CDD505-2E9C-101B-9397-08002B2CF9AE}" pid="6" name="MSIP_Label_7d404578-2d81-4a23-86f9-58870b7211f0_SetDate">
    <vt:lpwstr>2026-10-30T09:56:32Z</vt:lpwstr>
  </property>
  <property fmtid="{D5CDD505-2E9C-101B-9397-08002B2CF9AE}" pid="7" name="MSIP_Label_7d404578-2d81-4a23-86f9-58870b7211f0_Method">
    <vt:lpwstr>Standard</vt:lpwstr>
  </property>
  <property fmtid="{D5CDD505-2E9C-101B-9397-08002B2CF9AE}" pid="8" name="MSIP_Label_7d404578-2d81-4a23-86f9-58870b7211f0_Name">
    <vt:lpwstr>Official - Contains Personal Data</vt:lpwstr>
  </property>
  <property fmtid="{D5CDD505-2E9C-101B-9397-08002B2CF9AE}" pid="9" name="MSIP_Label_7d404578-2d81-4a23-86f9-58870b7211f0_SiteId">
    <vt:lpwstr>5faec754-64e3-4014-9bcc-e72fc73ba312</vt:lpwstr>
  </property>
  <property fmtid="{D5CDD505-2E9C-101B-9397-08002B2CF9AE}" pid="10" name="MSIP_Label_7d404578-2d81-4a23-86f9-58870b7211f0_ActionId">
    <vt:lpwstr>1497490d-ba81-4de1-a947-7bf383626a43</vt:lpwstr>
  </property>
  <property fmtid="{D5CDD505-2E9C-101B-9397-08002B2CF9AE}" pid="11" name="MSIP_Label_7d404578-2d81-4a23-86f9-58870b7211f0_ContentBits">
    <vt:lpwstr>0</vt:lpwstr>
  </property>
  <property fmtid="{D5CDD505-2E9C-101B-9397-08002B2CF9AE}" pid="12" name="MSIP_Label_7d404578-2d81-4a23-86f9-58870b7211f0_Tag">
    <vt:lpwstr>10, 1, 2, 1</vt:lpwstr>
  </property>
</Properties>
</file>