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46B9" w14:textId="77777777" w:rsidR="008E375B" w:rsidRPr="00EE2950" w:rsidRDefault="003E2B03">
      <w:pPr>
        <w:jc w:val="center"/>
        <w:rPr>
          <w:rFonts w:ascii="Arial" w:hAnsi="Arial" w:cs="Arial"/>
          <w:sz w:val="24"/>
          <w:szCs w:val="24"/>
        </w:rPr>
      </w:pPr>
      <w:r w:rsidRPr="00EE2950">
        <w:rPr>
          <w:rFonts w:ascii="Arial" w:hAnsi="Arial" w:cs="Arial"/>
          <w:b/>
          <w:sz w:val="24"/>
          <w:szCs w:val="24"/>
        </w:rPr>
        <w:t>Gloucestershire County Council</w:t>
      </w:r>
      <w:r w:rsidRPr="00EE2950">
        <w:rPr>
          <w:rFonts w:ascii="Arial" w:hAnsi="Arial" w:cs="Arial"/>
          <w:b/>
          <w:sz w:val="24"/>
          <w:szCs w:val="24"/>
        </w:rPr>
        <w:br/>
        <w:t>Briefing Paper</w:t>
      </w:r>
    </w:p>
    <w:p w14:paraId="777205D7" w14:textId="77777777" w:rsidR="008E375B" w:rsidRPr="00EE2950" w:rsidRDefault="003E2B03">
      <w:pPr>
        <w:jc w:val="center"/>
        <w:rPr>
          <w:rFonts w:ascii="Arial" w:hAnsi="Arial" w:cs="Arial"/>
          <w:sz w:val="24"/>
          <w:szCs w:val="24"/>
        </w:rPr>
      </w:pPr>
      <w:r w:rsidRPr="00EE2950">
        <w:rPr>
          <w:rFonts w:ascii="Arial" w:hAnsi="Arial" w:cs="Arial"/>
          <w:sz w:val="24"/>
          <w:szCs w:val="24"/>
        </w:rPr>
        <w:t>May 2026 Half Term Pilot Local Offer</w:t>
      </w:r>
    </w:p>
    <w:p w14:paraId="6C56F2C1" w14:textId="77777777"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Context and Funding</w:t>
      </w:r>
    </w:p>
    <w:p w14:paraId="5EABB472" w14:textId="2A4A22BC" w:rsidR="008E375B" w:rsidRPr="00EE2950" w:rsidRDefault="003E2B03">
      <w:pPr>
        <w:rPr>
          <w:rFonts w:ascii="Arial" w:hAnsi="Arial" w:cs="Arial"/>
          <w:sz w:val="24"/>
          <w:szCs w:val="24"/>
        </w:rPr>
      </w:pPr>
      <w:r w:rsidRPr="00EE2950">
        <w:rPr>
          <w:rFonts w:ascii="Arial" w:hAnsi="Arial" w:cs="Arial"/>
          <w:sz w:val="24"/>
          <w:szCs w:val="24"/>
        </w:rPr>
        <w:t xml:space="preserve">Cabinet has approved a total allocation of £800,000 to support </w:t>
      </w:r>
      <w:r w:rsidR="00881FBD" w:rsidRPr="00EE2950">
        <w:rPr>
          <w:rFonts w:ascii="Arial" w:hAnsi="Arial" w:cs="Arial"/>
          <w:sz w:val="24"/>
          <w:szCs w:val="24"/>
        </w:rPr>
        <w:t xml:space="preserve">services </w:t>
      </w:r>
      <w:r w:rsidRPr="00EE2950">
        <w:rPr>
          <w:rFonts w:ascii="Arial" w:hAnsi="Arial" w:cs="Arial"/>
          <w:sz w:val="24"/>
          <w:szCs w:val="24"/>
        </w:rPr>
        <w:t>that mitigate the impact of the ending of the free school meal (FSM) voucher scheme. This funding recognises the importance of maintaining support for low-income families during school holidays.</w:t>
      </w:r>
      <w:r w:rsidRPr="00EE2950">
        <w:rPr>
          <w:rFonts w:ascii="Arial" w:hAnsi="Arial" w:cs="Arial"/>
          <w:sz w:val="24"/>
          <w:szCs w:val="24"/>
        </w:rPr>
        <w:br/>
      </w:r>
      <w:r w:rsidRPr="00EE2950">
        <w:rPr>
          <w:rFonts w:ascii="Arial" w:hAnsi="Arial" w:cs="Arial"/>
          <w:sz w:val="24"/>
          <w:szCs w:val="24"/>
        </w:rPr>
        <w:br/>
        <w:t xml:space="preserve">From this allocation, £150,000 has been prioritised to deliver a May </w:t>
      </w:r>
      <w:r w:rsidR="00EE2950" w:rsidRPr="00EE2950">
        <w:rPr>
          <w:rFonts w:ascii="Arial" w:hAnsi="Arial" w:cs="Arial"/>
          <w:sz w:val="24"/>
          <w:szCs w:val="24"/>
        </w:rPr>
        <w:t>half-term</w:t>
      </w:r>
      <w:r w:rsidRPr="00EE2950">
        <w:rPr>
          <w:rFonts w:ascii="Arial" w:hAnsi="Arial" w:cs="Arial"/>
          <w:sz w:val="24"/>
          <w:szCs w:val="24"/>
        </w:rPr>
        <w:t xml:space="preserve"> pilot offer. This targeted investment is intended to test a local, flexible model of provision that combines food and activities, ensuring continued support for families most in need during this transition period.</w:t>
      </w:r>
      <w:r w:rsidRPr="00EE2950">
        <w:rPr>
          <w:rFonts w:ascii="Arial" w:hAnsi="Arial" w:cs="Arial"/>
          <w:sz w:val="24"/>
          <w:szCs w:val="24"/>
        </w:rPr>
        <w:br/>
      </w:r>
      <w:r w:rsidRPr="00EE2950">
        <w:rPr>
          <w:rFonts w:ascii="Arial" w:hAnsi="Arial" w:cs="Arial"/>
          <w:sz w:val="24"/>
          <w:szCs w:val="24"/>
        </w:rPr>
        <w:br/>
        <w:t>In addition to activity-based provision, the Council has also procured 4,060 food boxes through partners Dish Up and The Grace Network. These food boxes are designed to provide school meal standard provision across the half term, ensuring that families who may not access in-person provision still receive essential food support.</w:t>
      </w:r>
    </w:p>
    <w:p w14:paraId="7C366DA0" w14:textId="77777777"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Purpose</w:t>
      </w:r>
    </w:p>
    <w:p w14:paraId="4F1888C3" w14:textId="05BA82F5" w:rsidR="008E375B" w:rsidRPr="00EE2950" w:rsidRDefault="003E2B03">
      <w:pPr>
        <w:rPr>
          <w:rFonts w:ascii="Arial" w:hAnsi="Arial" w:cs="Arial"/>
          <w:sz w:val="24"/>
          <w:szCs w:val="24"/>
        </w:rPr>
      </w:pPr>
      <w:r w:rsidRPr="00EE2950">
        <w:rPr>
          <w:rFonts w:ascii="Arial" w:hAnsi="Arial" w:cs="Arial"/>
          <w:sz w:val="24"/>
          <w:szCs w:val="24"/>
        </w:rPr>
        <w:t xml:space="preserve">This paper </w:t>
      </w:r>
      <w:r w:rsidR="009752CB" w:rsidRPr="00EE2950">
        <w:rPr>
          <w:rFonts w:ascii="Arial" w:hAnsi="Arial" w:cs="Arial"/>
          <w:sz w:val="24"/>
          <w:szCs w:val="24"/>
        </w:rPr>
        <w:t>sets out</w:t>
      </w:r>
      <w:r w:rsidRPr="00EE2950">
        <w:rPr>
          <w:rFonts w:ascii="Arial" w:hAnsi="Arial" w:cs="Arial"/>
          <w:sz w:val="24"/>
          <w:szCs w:val="24"/>
        </w:rPr>
        <w:t xml:space="preserve"> a proposed pilot local offer for May half term 2026 in response to the termination of the free school meal (FSM) voucher scheme. The pilot ensures continued access to food provision and enriching activities for eligible families.</w:t>
      </w:r>
    </w:p>
    <w:p w14:paraId="7B438192" w14:textId="77777777"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Background</w:t>
      </w:r>
    </w:p>
    <w:p w14:paraId="67CEAAFC" w14:textId="77777777" w:rsidR="008E375B" w:rsidRPr="00EE2950" w:rsidRDefault="003E2B03">
      <w:pPr>
        <w:rPr>
          <w:rFonts w:ascii="Arial" w:hAnsi="Arial" w:cs="Arial"/>
          <w:sz w:val="24"/>
          <w:szCs w:val="24"/>
        </w:rPr>
      </w:pPr>
      <w:r w:rsidRPr="00EE2950">
        <w:rPr>
          <w:rFonts w:ascii="Arial" w:hAnsi="Arial" w:cs="Arial"/>
          <w:sz w:val="24"/>
          <w:szCs w:val="24"/>
        </w:rPr>
        <w:t>The end of the FSM voucher scheme creates a potential gap in support for low-income families during school holidays. Gloucestershire has previously recognised, through the Holiday Activities and Food (HAF) programme, the importance of access to nutritious food and enriching activities.</w:t>
      </w:r>
      <w:r w:rsidRPr="00EE2950">
        <w:rPr>
          <w:rFonts w:ascii="Arial" w:hAnsi="Arial" w:cs="Arial"/>
          <w:sz w:val="24"/>
          <w:szCs w:val="24"/>
        </w:rPr>
        <w:br/>
      </w:r>
      <w:r w:rsidRPr="00EE2950">
        <w:rPr>
          <w:rFonts w:ascii="Arial" w:hAnsi="Arial" w:cs="Arial"/>
          <w:sz w:val="24"/>
          <w:szCs w:val="24"/>
        </w:rPr>
        <w:br/>
        <w:t>This pilot mirrors key HAF principles but is not funded by the Department for Education (DfE).</w:t>
      </w:r>
    </w:p>
    <w:p w14:paraId="4BEC1FD6" w14:textId="77777777" w:rsidR="00257C3D" w:rsidRPr="00EE2950" w:rsidRDefault="00257C3D">
      <w:pPr>
        <w:rPr>
          <w:rFonts w:ascii="Arial" w:hAnsi="Arial" w:cs="Arial"/>
          <w:color w:val="4F81BD" w:themeColor="accent1"/>
          <w:sz w:val="24"/>
          <w:szCs w:val="24"/>
        </w:rPr>
      </w:pPr>
    </w:p>
    <w:p w14:paraId="18082A0E" w14:textId="77777777" w:rsidR="00A87D95" w:rsidRPr="00EE2950" w:rsidRDefault="00A87D95" w:rsidP="00257C3D">
      <w:pPr>
        <w:rPr>
          <w:rFonts w:ascii="Arial" w:hAnsi="Arial" w:cs="Arial"/>
          <w:b/>
          <w:bCs/>
          <w:color w:val="365F91" w:themeColor="accent1" w:themeShade="BF"/>
          <w:sz w:val="24"/>
          <w:szCs w:val="24"/>
          <w:lang w:val="en-GB"/>
        </w:rPr>
      </w:pPr>
    </w:p>
    <w:p w14:paraId="5C63A56C" w14:textId="77777777" w:rsidR="00A87D95" w:rsidRPr="00EE2950" w:rsidRDefault="00A87D95" w:rsidP="00257C3D">
      <w:pPr>
        <w:rPr>
          <w:rFonts w:ascii="Arial" w:hAnsi="Arial" w:cs="Arial"/>
          <w:b/>
          <w:bCs/>
          <w:color w:val="365F91" w:themeColor="accent1" w:themeShade="BF"/>
          <w:sz w:val="24"/>
          <w:szCs w:val="24"/>
          <w:lang w:val="en-GB"/>
        </w:rPr>
      </w:pPr>
    </w:p>
    <w:p w14:paraId="0B55FC95" w14:textId="0C420918" w:rsidR="00257C3D" w:rsidRPr="00EE2950" w:rsidRDefault="00257C3D" w:rsidP="00257C3D">
      <w:pPr>
        <w:rPr>
          <w:rFonts w:ascii="Arial" w:hAnsi="Arial" w:cs="Arial"/>
          <w:b/>
          <w:bCs/>
          <w:sz w:val="24"/>
          <w:szCs w:val="24"/>
          <w:lang w:val="en-GB"/>
        </w:rPr>
      </w:pPr>
      <w:r w:rsidRPr="00EE2950">
        <w:rPr>
          <w:rFonts w:ascii="Arial" w:hAnsi="Arial" w:cs="Arial"/>
          <w:b/>
          <w:bCs/>
          <w:sz w:val="24"/>
          <w:szCs w:val="24"/>
          <w:lang w:val="en-GB"/>
        </w:rPr>
        <w:t>Half Term Food Support Pathway</w:t>
      </w:r>
    </w:p>
    <w:p w14:paraId="7CC784C4" w14:textId="77777777" w:rsidR="00257C3D" w:rsidRPr="00EE2950" w:rsidRDefault="00257C3D" w:rsidP="00257C3D">
      <w:pPr>
        <w:rPr>
          <w:rFonts w:ascii="Arial" w:hAnsi="Arial" w:cs="Arial"/>
          <w:sz w:val="24"/>
          <w:szCs w:val="24"/>
          <w:lang w:val="en-GB"/>
        </w:rPr>
      </w:pPr>
      <w:r w:rsidRPr="00EE2950">
        <w:rPr>
          <w:rFonts w:ascii="Arial" w:hAnsi="Arial" w:cs="Arial"/>
          <w:sz w:val="24"/>
          <w:szCs w:val="24"/>
          <w:lang w:val="en-GB"/>
        </w:rPr>
        <w:t>To support families to access the right help at the right time, Gloucestershire has developed a Half Term Food Support Pathway. This provides a clear and accessible framework for support available during school holidays when the Holiday Activities and Food (HAF) programme is not in operation.</w:t>
      </w:r>
    </w:p>
    <w:p w14:paraId="0D3D4C97" w14:textId="77777777" w:rsidR="00257C3D" w:rsidRPr="00EE2950" w:rsidRDefault="00257C3D" w:rsidP="00257C3D">
      <w:pPr>
        <w:rPr>
          <w:rFonts w:ascii="Arial" w:hAnsi="Arial" w:cs="Arial"/>
          <w:sz w:val="24"/>
          <w:szCs w:val="24"/>
          <w:lang w:val="en-GB"/>
        </w:rPr>
      </w:pPr>
      <w:r w:rsidRPr="00EE2950">
        <w:rPr>
          <w:rFonts w:ascii="Arial" w:hAnsi="Arial" w:cs="Arial"/>
          <w:sz w:val="24"/>
          <w:szCs w:val="24"/>
          <w:lang w:val="en-GB"/>
        </w:rPr>
        <w:t>The pathway consists of three key elements:</w:t>
      </w:r>
    </w:p>
    <w:p w14:paraId="03AFFA3A" w14:textId="77777777" w:rsidR="00257C3D" w:rsidRPr="00EE2950" w:rsidRDefault="00257C3D" w:rsidP="00257C3D">
      <w:pPr>
        <w:numPr>
          <w:ilvl w:val="0"/>
          <w:numId w:val="10"/>
        </w:numPr>
        <w:rPr>
          <w:rFonts w:ascii="Arial" w:hAnsi="Arial" w:cs="Arial"/>
          <w:sz w:val="24"/>
          <w:szCs w:val="24"/>
          <w:lang w:val="en-GB"/>
        </w:rPr>
      </w:pPr>
      <w:r w:rsidRPr="00EE2950">
        <w:rPr>
          <w:rFonts w:ascii="Arial" w:hAnsi="Arial" w:cs="Arial"/>
          <w:b/>
          <w:bCs/>
          <w:sz w:val="24"/>
          <w:szCs w:val="24"/>
          <w:lang w:val="en-GB"/>
        </w:rPr>
        <w:t>Step 1 – Community food support</w:t>
      </w:r>
      <w:r w:rsidRPr="00EE2950">
        <w:rPr>
          <w:rFonts w:ascii="Arial" w:hAnsi="Arial" w:cs="Arial"/>
          <w:sz w:val="24"/>
          <w:szCs w:val="24"/>
          <w:lang w:val="en-GB"/>
        </w:rPr>
        <w:br/>
        <w:t>Including food banks, community fridges and locally delivered food provision.</w:t>
      </w:r>
    </w:p>
    <w:p w14:paraId="111F2D7C" w14:textId="77777777" w:rsidR="00257C3D" w:rsidRPr="00EE2950" w:rsidRDefault="00257C3D" w:rsidP="00257C3D">
      <w:pPr>
        <w:numPr>
          <w:ilvl w:val="0"/>
          <w:numId w:val="10"/>
        </w:numPr>
        <w:rPr>
          <w:rFonts w:ascii="Arial" w:hAnsi="Arial" w:cs="Arial"/>
          <w:sz w:val="24"/>
          <w:szCs w:val="24"/>
          <w:lang w:val="en-GB"/>
        </w:rPr>
      </w:pPr>
      <w:r w:rsidRPr="00EE2950">
        <w:rPr>
          <w:rFonts w:ascii="Arial" w:hAnsi="Arial" w:cs="Arial"/>
          <w:b/>
          <w:bCs/>
          <w:sz w:val="24"/>
          <w:szCs w:val="24"/>
          <w:lang w:val="en-GB"/>
        </w:rPr>
        <w:t>Step 2 – Half-term food provision with activities</w:t>
      </w:r>
      <w:r w:rsidRPr="00EE2950">
        <w:rPr>
          <w:rFonts w:ascii="Arial" w:hAnsi="Arial" w:cs="Arial"/>
          <w:sz w:val="24"/>
          <w:szCs w:val="24"/>
          <w:lang w:val="en-GB"/>
        </w:rPr>
        <w:br/>
        <w:t>Including the May half term pilot sessions outlined in this briefing, where families can access food alongside activities in a supportive environment.</w:t>
      </w:r>
    </w:p>
    <w:p w14:paraId="74209A2D" w14:textId="77777777" w:rsidR="00257C3D" w:rsidRPr="00EE2950" w:rsidRDefault="00257C3D" w:rsidP="00257C3D">
      <w:pPr>
        <w:numPr>
          <w:ilvl w:val="0"/>
          <w:numId w:val="10"/>
        </w:numPr>
        <w:rPr>
          <w:rFonts w:ascii="Arial" w:hAnsi="Arial" w:cs="Arial"/>
          <w:sz w:val="24"/>
          <w:szCs w:val="24"/>
          <w:lang w:val="en-GB"/>
        </w:rPr>
      </w:pPr>
      <w:r w:rsidRPr="00EE2950">
        <w:rPr>
          <w:rFonts w:ascii="Arial" w:hAnsi="Arial" w:cs="Arial"/>
          <w:b/>
          <w:bCs/>
          <w:sz w:val="24"/>
          <w:szCs w:val="24"/>
          <w:lang w:val="en-GB"/>
        </w:rPr>
        <w:t>Step 3 – Urgent or crisis support</w:t>
      </w:r>
      <w:r w:rsidRPr="00EE2950">
        <w:rPr>
          <w:rFonts w:ascii="Arial" w:hAnsi="Arial" w:cs="Arial"/>
          <w:sz w:val="24"/>
          <w:szCs w:val="24"/>
          <w:lang w:val="en-GB"/>
        </w:rPr>
        <w:br/>
        <w:t>Including access to emergency food, financial advice and wider support via the Crisis and Resilience Fund.</w:t>
      </w:r>
    </w:p>
    <w:p w14:paraId="21C7B007" w14:textId="77777777" w:rsidR="00257C3D" w:rsidRPr="00EE2950" w:rsidRDefault="00257C3D" w:rsidP="00257C3D">
      <w:pPr>
        <w:rPr>
          <w:rFonts w:ascii="Arial" w:hAnsi="Arial" w:cs="Arial"/>
          <w:sz w:val="24"/>
          <w:szCs w:val="24"/>
          <w:lang w:val="en-GB"/>
        </w:rPr>
      </w:pPr>
      <w:r w:rsidRPr="00EE2950">
        <w:rPr>
          <w:rFonts w:ascii="Arial" w:hAnsi="Arial" w:cs="Arial"/>
          <w:sz w:val="24"/>
          <w:szCs w:val="24"/>
          <w:lang w:val="en-GB"/>
        </w:rPr>
        <w:t>This pathway is supported through the Virtual Family Hub, which provides additional signposting and ensures families can access a wider network of help. Key resources include:</w:t>
      </w:r>
    </w:p>
    <w:p w14:paraId="550C6506" w14:textId="7EB6D6CC" w:rsidR="00EB65F0" w:rsidRPr="00EE2950" w:rsidRDefault="00257C3D" w:rsidP="00EB65F0">
      <w:pPr>
        <w:numPr>
          <w:ilvl w:val="0"/>
          <w:numId w:val="11"/>
        </w:numPr>
        <w:rPr>
          <w:rFonts w:ascii="Arial" w:hAnsi="Arial" w:cs="Arial"/>
          <w:sz w:val="24"/>
          <w:szCs w:val="24"/>
          <w:lang w:val="en-GB"/>
        </w:rPr>
      </w:pPr>
      <w:r w:rsidRPr="00EE2950">
        <w:rPr>
          <w:rFonts w:ascii="Arial" w:hAnsi="Arial" w:cs="Arial"/>
          <w:b/>
          <w:bCs/>
          <w:sz w:val="24"/>
          <w:szCs w:val="24"/>
          <w:lang w:val="en-GB"/>
        </w:rPr>
        <w:t>Feeding Gloucestershire Community Food Map</w:t>
      </w:r>
      <w:r w:rsidR="00534129" w:rsidRPr="00EE2950">
        <w:rPr>
          <w:rFonts w:ascii="Arial" w:hAnsi="Arial" w:cs="Arial"/>
          <w:b/>
          <w:bCs/>
          <w:sz w:val="24"/>
          <w:szCs w:val="24"/>
          <w:lang w:val="en-GB"/>
        </w:rPr>
        <w:t xml:space="preserve"> (1)</w:t>
      </w:r>
      <w:r w:rsidRPr="00EE2950">
        <w:rPr>
          <w:rFonts w:ascii="Arial" w:hAnsi="Arial" w:cs="Arial"/>
          <w:sz w:val="24"/>
          <w:szCs w:val="24"/>
          <w:lang w:val="en-GB"/>
        </w:rPr>
        <w:br/>
        <w:t>Supporting families to locate food banks, community fridges and other food provision locally:</w:t>
      </w:r>
      <w:r w:rsidRPr="00EE2950">
        <w:rPr>
          <w:rFonts w:ascii="Arial" w:hAnsi="Arial" w:cs="Arial"/>
          <w:sz w:val="24"/>
          <w:szCs w:val="24"/>
          <w:lang w:val="en-GB"/>
        </w:rPr>
        <w:br/>
      </w:r>
      <w:hyperlink r:id="rId6" w:history="1">
        <w:r w:rsidR="00EB65F0" w:rsidRPr="00EE2950">
          <w:rPr>
            <w:rStyle w:val="Hyperlink"/>
            <w:rFonts w:ascii="Arial" w:hAnsi="Arial" w:cs="Arial"/>
            <w:sz w:val="24"/>
            <w:szCs w:val="24"/>
            <w:lang w:val="en-GB"/>
          </w:rPr>
          <w:t>https://familyhubs.gloucestershire.gov.uk/feeding-gloucestershire-home</w:t>
        </w:r>
      </w:hyperlink>
    </w:p>
    <w:p w14:paraId="06AE06AE" w14:textId="77777777" w:rsidR="00EB65F0" w:rsidRPr="00EE2950" w:rsidRDefault="00EB65F0" w:rsidP="00EB65F0">
      <w:pPr>
        <w:ind w:left="720"/>
        <w:rPr>
          <w:rFonts w:ascii="Arial" w:hAnsi="Arial" w:cs="Arial"/>
          <w:sz w:val="24"/>
          <w:szCs w:val="24"/>
          <w:lang w:val="en-GB"/>
        </w:rPr>
      </w:pPr>
    </w:p>
    <w:p w14:paraId="3F3C5F59" w14:textId="1ED6AA14" w:rsidR="00257C3D" w:rsidRPr="00EE2950" w:rsidRDefault="00257C3D" w:rsidP="00257C3D">
      <w:pPr>
        <w:numPr>
          <w:ilvl w:val="0"/>
          <w:numId w:val="11"/>
        </w:numPr>
        <w:rPr>
          <w:rFonts w:ascii="Arial" w:hAnsi="Arial" w:cs="Arial"/>
          <w:sz w:val="24"/>
          <w:szCs w:val="24"/>
          <w:lang w:val="en-GB"/>
        </w:rPr>
      </w:pPr>
      <w:r w:rsidRPr="00EE2950">
        <w:rPr>
          <w:rFonts w:ascii="Arial" w:hAnsi="Arial" w:cs="Arial"/>
          <w:b/>
          <w:bCs/>
          <w:sz w:val="24"/>
          <w:szCs w:val="24"/>
          <w:lang w:val="en-GB"/>
        </w:rPr>
        <w:t>Family Hubs information pages</w:t>
      </w:r>
      <w:r w:rsidR="00534129" w:rsidRPr="00EE2950">
        <w:rPr>
          <w:rFonts w:ascii="Arial" w:hAnsi="Arial" w:cs="Arial"/>
          <w:b/>
          <w:bCs/>
          <w:sz w:val="24"/>
          <w:szCs w:val="24"/>
          <w:lang w:val="en-GB"/>
        </w:rPr>
        <w:t xml:space="preserve"> (2)</w:t>
      </w:r>
      <w:r w:rsidRPr="00EE2950">
        <w:rPr>
          <w:rFonts w:ascii="Arial" w:hAnsi="Arial" w:cs="Arial"/>
          <w:sz w:val="24"/>
          <w:szCs w:val="24"/>
          <w:lang w:val="en-GB"/>
        </w:rPr>
        <w:br/>
        <w:t>Providing details of local Family Hub locations, services and support available to families:</w:t>
      </w:r>
      <w:r w:rsidRPr="00EE2950">
        <w:rPr>
          <w:rFonts w:ascii="Arial" w:hAnsi="Arial" w:cs="Arial"/>
          <w:sz w:val="24"/>
          <w:szCs w:val="24"/>
          <w:lang w:val="en-GB"/>
        </w:rPr>
        <w:br/>
      </w:r>
      <w:hyperlink r:id="rId7" w:history="1">
        <w:r w:rsidR="00C0226D" w:rsidRPr="00EE2950">
          <w:rPr>
            <w:rStyle w:val="Hyperlink"/>
            <w:rFonts w:ascii="Arial" w:hAnsi="Arial" w:cs="Arial"/>
            <w:sz w:val="24"/>
            <w:szCs w:val="24"/>
            <w:lang w:val="en-GB"/>
          </w:rPr>
          <w:t>https://familyhubs.gloucestershire.gov.uk/family-hubs</w:t>
        </w:r>
      </w:hyperlink>
    </w:p>
    <w:p w14:paraId="127FD306" w14:textId="77777777" w:rsidR="00EB65F0" w:rsidRPr="00EE2950" w:rsidRDefault="00EB65F0" w:rsidP="00EB65F0">
      <w:pPr>
        <w:rPr>
          <w:rFonts w:ascii="Arial" w:hAnsi="Arial" w:cs="Arial"/>
          <w:sz w:val="24"/>
          <w:szCs w:val="24"/>
          <w:lang w:val="en-GB"/>
        </w:rPr>
      </w:pPr>
    </w:p>
    <w:p w14:paraId="33989947" w14:textId="397B5E4F" w:rsidR="00C0226D" w:rsidRPr="00EE2950" w:rsidRDefault="00C0226D" w:rsidP="00257C3D">
      <w:pPr>
        <w:numPr>
          <w:ilvl w:val="0"/>
          <w:numId w:val="11"/>
        </w:numPr>
        <w:rPr>
          <w:rFonts w:ascii="Arial" w:hAnsi="Arial" w:cs="Arial"/>
          <w:sz w:val="24"/>
          <w:szCs w:val="24"/>
          <w:lang w:val="en-GB"/>
        </w:rPr>
      </w:pPr>
      <w:r w:rsidRPr="00EE2950">
        <w:rPr>
          <w:rFonts w:ascii="Arial" w:hAnsi="Arial" w:cs="Arial"/>
          <w:b/>
          <w:bCs/>
          <w:sz w:val="24"/>
          <w:szCs w:val="24"/>
          <w:lang w:val="en-GB"/>
        </w:rPr>
        <w:t xml:space="preserve">Gloucestershire Family Support </w:t>
      </w:r>
      <w:r w:rsidR="00EB65F0" w:rsidRPr="00EE2950">
        <w:rPr>
          <w:rFonts w:ascii="Arial" w:hAnsi="Arial" w:cs="Arial"/>
          <w:b/>
          <w:bCs/>
          <w:sz w:val="24"/>
          <w:szCs w:val="24"/>
          <w:lang w:val="en-GB"/>
        </w:rPr>
        <w:t>Guide</w:t>
      </w:r>
      <w:r w:rsidR="00534129" w:rsidRPr="00EE2950">
        <w:rPr>
          <w:rFonts w:ascii="Arial" w:hAnsi="Arial" w:cs="Arial"/>
          <w:b/>
          <w:bCs/>
          <w:sz w:val="24"/>
          <w:szCs w:val="24"/>
          <w:lang w:val="en-GB"/>
        </w:rPr>
        <w:t xml:space="preserve"> (3)</w:t>
      </w:r>
      <w:r w:rsidR="00EB65F0" w:rsidRPr="00EE2950">
        <w:rPr>
          <w:rFonts w:ascii="Arial" w:hAnsi="Arial" w:cs="Arial"/>
          <w:b/>
          <w:bCs/>
          <w:sz w:val="24"/>
          <w:szCs w:val="24"/>
          <w:lang w:val="en-GB"/>
        </w:rPr>
        <w:br/>
      </w:r>
      <w:hyperlink r:id="rId8" w:history="1">
        <w:r w:rsidR="00F071D2" w:rsidRPr="00EE2950">
          <w:rPr>
            <w:rStyle w:val="Hyperlink"/>
            <w:rFonts w:ascii="Arial" w:hAnsi="Arial" w:cs="Arial"/>
            <w:sz w:val="24"/>
            <w:szCs w:val="24"/>
          </w:rPr>
          <w:t>Other Support and Resources for HAF</w:t>
        </w:r>
      </w:hyperlink>
    </w:p>
    <w:p w14:paraId="36CE8E18" w14:textId="77777777" w:rsidR="00257C3D" w:rsidRPr="00EE2950" w:rsidRDefault="00257C3D">
      <w:pPr>
        <w:rPr>
          <w:rFonts w:ascii="Arial" w:hAnsi="Arial" w:cs="Arial"/>
          <w:sz w:val="24"/>
          <w:szCs w:val="24"/>
        </w:rPr>
      </w:pPr>
    </w:p>
    <w:p w14:paraId="7E826394" w14:textId="300F4EE3"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lastRenderedPageBreak/>
        <w:t>May</w:t>
      </w:r>
      <w:r w:rsidR="009752CB" w:rsidRPr="00EE2950">
        <w:rPr>
          <w:rFonts w:ascii="Arial" w:hAnsi="Arial" w:cs="Arial"/>
          <w:color w:val="auto"/>
          <w:sz w:val="24"/>
          <w:szCs w:val="24"/>
        </w:rPr>
        <w:t xml:space="preserve"> Half term</w:t>
      </w:r>
      <w:r w:rsidRPr="00EE2950">
        <w:rPr>
          <w:rFonts w:ascii="Arial" w:hAnsi="Arial" w:cs="Arial"/>
          <w:color w:val="auto"/>
          <w:sz w:val="24"/>
          <w:szCs w:val="24"/>
        </w:rPr>
        <w:t xml:space="preserve"> 2026 Pilot Offer</w:t>
      </w:r>
    </w:p>
    <w:p w14:paraId="7EC5259B" w14:textId="54329740" w:rsidR="00A87D95" w:rsidRPr="00EE2950" w:rsidRDefault="003E2B03" w:rsidP="00B41783">
      <w:pPr>
        <w:rPr>
          <w:rFonts w:ascii="Arial" w:hAnsi="Arial" w:cs="Arial"/>
          <w:sz w:val="24"/>
          <w:szCs w:val="24"/>
        </w:rPr>
      </w:pPr>
      <w:r w:rsidRPr="00EE2950">
        <w:rPr>
          <w:rFonts w:ascii="Arial" w:hAnsi="Arial" w:cs="Arial"/>
          <w:sz w:val="24"/>
          <w:szCs w:val="24"/>
        </w:rPr>
        <w:t>The offer provides place-based provision across Gloucestershire, combining family-focused activities with a food offer at each session, alongside the distribution of food boxes to maximise reach and accessibility.</w:t>
      </w:r>
    </w:p>
    <w:p w14:paraId="23E1B2A2" w14:textId="75CE19EA"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Planned Provision by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8E375B" w:rsidRPr="00EE2950" w14:paraId="6395D081" w14:textId="77777777" w:rsidTr="00ED353A">
        <w:tc>
          <w:tcPr>
            <w:tcW w:w="2877" w:type="dxa"/>
          </w:tcPr>
          <w:p w14:paraId="248EBBB5" w14:textId="77777777" w:rsidR="008E375B" w:rsidRPr="00EE2950" w:rsidRDefault="003E2B03">
            <w:pPr>
              <w:rPr>
                <w:rFonts w:ascii="Arial" w:hAnsi="Arial" w:cs="Arial"/>
                <w:sz w:val="24"/>
                <w:szCs w:val="24"/>
              </w:rPr>
            </w:pPr>
            <w:r w:rsidRPr="00EE2950">
              <w:rPr>
                <w:rFonts w:ascii="Arial" w:hAnsi="Arial" w:cs="Arial"/>
                <w:sz w:val="24"/>
                <w:szCs w:val="24"/>
              </w:rPr>
              <w:t>District</w:t>
            </w:r>
          </w:p>
        </w:tc>
        <w:tc>
          <w:tcPr>
            <w:tcW w:w="2877" w:type="dxa"/>
          </w:tcPr>
          <w:p w14:paraId="12C3D3D7" w14:textId="77777777" w:rsidR="008E375B" w:rsidRPr="00EE2950" w:rsidRDefault="003E2B03">
            <w:pPr>
              <w:rPr>
                <w:rFonts w:ascii="Arial" w:hAnsi="Arial" w:cs="Arial"/>
                <w:sz w:val="24"/>
                <w:szCs w:val="24"/>
              </w:rPr>
            </w:pPr>
            <w:r w:rsidRPr="00EE2950">
              <w:rPr>
                <w:rFonts w:ascii="Arial" w:hAnsi="Arial" w:cs="Arial"/>
                <w:sz w:val="24"/>
                <w:szCs w:val="24"/>
              </w:rPr>
              <w:t>Locations</w:t>
            </w:r>
          </w:p>
        </w:tc>
        <w:tc>
          <w:tcPr>
            <w:tcW w:w="2876" w:type="dxa"/>
          </w:tcPr>
          <w:p w14:paraId="7DA2A4B6" w14:textId="77777777" w:rsidR="008E375B" w:rsidRPr="00EE2950" w:rsidRDefault="003E2B03">
            <w:pPr>
              <w:rPr>
                <w:rFonts w:ascii="Arial" w:hAnsi="Arial" w:cs="Arial"/>
                <w:sz w:val="24"/>
                <w:szCs w:val="24"/>
              </w:rPr>
            </w:pPr>
            <w:r w:rsidRPr="00EE2950">
              <w:rPr>
                <w:rFonts w:ascii="Arial" w:hAnsi="Arial" w:cs="Arial"/>
                <w:sz w:val="24"/>
                <w:szCs w:val="24"/>
              </w:rPr>
              <w:t>Offer Type</w:t>
            </w:r>
          </w:p>
        </w:tc>
      </w:tr>
      <w:tr w:rsidR="008E375B" w:rsidRPr="00EE2950" w14:paraId="7774544D" w14:textId="77777777" w:rsidTr="00ED353A">
        <w:tc>
          <w:tcPr>
            <w:tcW w:w="2877" w:type="dxa"/>
          </w:tcPr>
          <w:p w14:paraId="056CBE68" w14:textId="77777777" w:rsidR="008E375B" w:rsidRPr="00EE2950" w:rsidRDefault="003E2B03">
            <w:pPr>
              <w:rPr>
                <w:rFonts w:ascii="Arial" w:hAnsi="Arial" w:cs="Arial"/>
                <w:sz w:val="24"/>
                <w:szCs w:val="24"/>
              </w:rPr>
            </w:pPr>
            <w:r w:rsidRPr="00EE2950">
              <w:rPr>
                <w:rFonts w:ascii="Arial" w:hAnsi="Arial" w:cs="Arial"/>
                <w:sz w:val="24"/>
                <w:szCs w:val="24"/>
              </w:rPr>
              <w:t>Cotswolds</w:t>
            </w:r>
          </w:p>
        </w:tc>
        <w:tc>
          <w:tcPr>
            <w:tcW w:w="2877" w:type="dxa"/>
          </w:tcPr>
          <w:p w14:paraId="37D15195" w14:textId="77777777" w:rsidR="008E375B" w:rsidRPr="00EE2950" w:rsidRDefault="003E2B03">
            <w:pPr>
              <w:rPr>
                <w:rFonts w:ascii="Arial" w:hAnsi="Arial" w:cs="Arial"/>
                <w:sz w:val="24"/>
                <w:szCs w:val="24"/>
              </w:rPr>
            </w:pPr>
            <w:r w:rsidRPr="00EE2950">
              <w:rPr>
                <w:rFonts w:ascii="Arial" w:hAnsi="Arial" w:cs="Arial"/>
                <w:sz w:val="24"/>
                <w:szCs w:val="24"/>
              </w:rPr>
              <w:t>Moreton-in-Marsh; Bourton-on-the-Water</w:t>
            </w:r>
          </w:p>
        </w:tc>
        <w:tc>
          <w:tcPr>
            <w:tcW w:w="2876" w:type="dxa"/>
          </w:tcPr>
          <w:p w14:paraId="743384A3" w14:textId="77777777" w:rsidR="008E375B" w:rsidRPr="00EE2950" w:rsidRDefault="003E2B03">
            <w:pPr>
              <w:rPr>
                <w:rFonts w:ascii="Arial" w:hAnsi="Arial" w:cs="Arial"/>
                <w:sz w:val="24"/>
                <w:szCs w:val="24"/>
              </w:rPr>
            </w:pPr>
            <w:r w:rsidRPr="00EE2950">
              <w:rPr>
                <w:rFonts w:ascii="Arial" w:hAnsi="Arial" w:cs="Arial"/>
                <w:sz w:val="24"/>
                <w:szCs w:val="24"/>
              </w:rPr>
              <w:t>“Go Wild” Family Fundays</w:t>
            </w:r>
          </w:p>
        </w:tc>
      </w:tr>
      <w:tr w:rsidR="008E375B" w:rsidRPr="00EE2950" w14:paraId="4ABD1485" w14:textId="77777777" w:rsidTr="00ED353A">
        <w:tc>
          <w:tcPr>
            <w:tcW w:w="2877" w:type="dxa"/>
          </w:tcPr>
          <w:p w14:paraId="44D30E2D" w14:textId="77777777" w:rsidR="008E375B" w:rsidRPr="00EE2950" w:rsidRDefault="003E2B03">
            <w:pPr>
              <w:rPr>
                <w:rFonts w:ascii="Arial" w:hAnsi="Arial" w:cs="Arial"/>
                <w:sz w:val="24"/>
                <w:szCs w:val="24"/>
              </w:rPr>
            </w:pPr>
            <w:r w:rsidRPr="00EE2950">
              <w:rPr>
                <w:rFonts w:ascii="Arial" w:hAnsi="Arial" w:cs="Arial"/>
                <w:sz w:val="24"/>
                <w:szCs w:val="24"/>
              </w:rPr>
              <w:t>Cheltenham</w:t>
            </w:r>
          </w:p>
        </w:tc>
        <w:tc>
          <w:tcPr>
            <w:tcW w:w="2877" w:type="dxa"/>
          </w:tcPr>
          <w:p w14:paraId="6FD3A618" w14:textId="77777777" w:rsidR="008E375B" w:rsidRPr="00EE2950" w:rsidRDefault="003E2B03">
            <w:pPr>
              <w:rPr>
                <w:rFonts w:ascii="Arial" w:hAnsi="Arial" w:cs="Arial"/>
                <w:sz w:val="24"/>
                <w:szCs w:val="24"/>
              </w:rPr>
            </w:pPr>
            <w:r w:rsidRPr="00EE2950">
              <w:rPr>
                <w:rFonts w:ascii="Arial" w:hAnsi="Arial" w:cs="Arial"/>
                <w:sz w:val="24"/>
                <w:szCs w:val="24"/>
              </w:rPr>
              <w:t>St Pauls; The Moors; Oakley; Springbank; Town Centre</w:t>
            </w:r>
          </w:p>
        </w:tc>
        <w:tc>
          <w:tcPr>
            <w:tcW w:w="2876" w:type="dxa"/>
          </w:tcPr>
          <w:p w14:paraId="2597C714" w14:textId="77777777" w:rsidR="008E375B" w:rsidRPr="00EE2950" w:rsidRDefault="003E2B03">
            <w:pPr>
              <w:rPr>
                <w:rFonts w:ascii="Arial" w:hAnsi="Arial" w:cs="Arial"/>
                <w:sz w:val="24"/>
                <w:szCs w:val="24"/>
              </w:rPr>
            </w:pPr>
            <w:r w:rsidRPr="00EE2950">
              <w:rPr>
                <w:rFonts w:ascii="Arial" w:hAnsi="Arial" w:cs="Arial"/>
                <w:sz w:val="24"/>
                <w:szCs w:val="24"/>
              </w:rPr>
              <w:t>Forest school activities</w:t>
            </w:r>
          </w:p>
        </w:tc>
      </w:tr>
      <w:tr w:rsidR="008E375B" w:rsidRPr="00EE2950" w14:paraId="7476A8FD" w14:textId="77777777" w:rsidTr="00ED353A">
        <w:tc>
          <w:tcPr>
            <w:tcW w:w="2877" w:type="dxa"/>
          </w:tcPr>
          <w:p w14:paraId="52C90C61" w14:textId="77777777" w:rsidR="008E375B" w:rsidRPr="00EE2950" w:rsidRDefault="003E2B03">
            <w:pPr>
              <w:rPr>
                <w:rFonts w:ascii="Arial" w:hAnsi="Arial" w:cs="Arial"/>
                <w:sz w:val="24"/>
                <w:szCs w:val="24"/>
              </w:rPr>
            </w:pPr>
            <w:r w:rsidRPr="00EE2950">
              <w:rPr>
                <w:rFonts w:ascii="Arial" w:hAnsi="Arial" w:cs="Arial"/>
                <w:sz w:val="24"/>
                <w:szCs w:val="24"/>
              </w:rPr>
              <w:t>Forest of Dean</w:t>
            </w:r>
          </w:p>
        </w:tc>
        <w:tc>
          <w:tcPr>
            <w:tcW w:w="2877" w:type="dxa"/>
          </w:tcPr>
          <w:p w14:paraId="05ECCBD2" w14:textId="77777777" w:rsidR="008E375B" w:rsidRPr="00EE2950" w:rsidRDefault="003E2B03">
            <w:pPr>
              <w:rPr>
                <w:rFonts w:ascii="Arial" w:hAnsi="Arial" w:cs="Arial"/>
                <w:sz w:val="24"/>
                <w:szCs w:val="24"/>
              </w:rPr>
            </w:pPr>
            <w:r w:rsidRPr="00EE2950">
              <w:rPr>
                <w:rFonts w:ascii="Arial" w:hAnsi="Arial" w:cs="Arial"/>
                <w:sz w:val="24"/>
                <w:szCs w:val="24"/>
              </w:rPr>
              <w:t>Rachel Shilston Studio, Lydney</w:t>
            </w:r>
          </w:p>
        </w:tc>
        <w:tc>
          <w:tcPr>
            <w:tcW w:w="2876" w:type="dxa"/>
          </w:tcPr>
          <w:p w14:paraId="6853DDF3" w14:textId="77777777" w:rsidR="008E375B" w:rsidRPr="00EE2950" w:rsidRDefault="003E2B03">
            <w:pPr>
              <w:rPr>
                <w:rFonts w:ascii="Arial" w:hAnsi="Arial" w:cs="Arial"/>
                <w:sz w:val="24"/>
                <w:szCs w:val="24"/>
              </w:rPr>
            </w:pPr>
            <w:r w:rsidRPr="00EE2950">
              <w:rPr>
                <w:rFonts w:ascii="Arial" w:hAnsi="Arial" w:cs="Arial"/>
                <w:sz w:val="24"/>
                <w:szCs w:val="24"/>
              </w:rPr>
              <w:t>Family Arts and Crafts</w:t>
            </w:r>
          </w:p>
        </w:tc>
      </w:tr>
      <w:tr w:rsidR="008E375B" w:rsidRPr="00EE2950" w14:paraId="68EA5F63" w14:textId="77777777" w:rsidTr="00ED353A">
        <w:tc>
          <w:tcPr>
            <w:tcW w:w="2877" w:type="dxa"/>
          </w:tcPr>
          <w:p w14:paraId="073DD977" w14:textId="77777777" w:rsidR="008E375B" w:rsidRPr="00EE2950" w:rsidRDefault="003E2B03">
            <w:pPr>
              <w:rPr>
                <w:rFonts w:ascii="Arial" w:hAnsi="Arial" w:cs="Arial"/>
                <w:sz w:val="24"/>
                <w:szCs w:val="24"/>
              </w:rPr>
            </w:pPr>
            <w:r w:rsidRPr="00EE2950">
              <w:rPr>
                <w:rFonts w:ascii="Arial" w:hAnsi="Arial" w:cs="Arial"/>
                <w:sz w:val="24"/>
                <w:szCs w:val="24"/>
              </w:rPr>
              <w:t>Gloucester District</w:t>
            </w:r>
          </w:p>
        </w:tc>
        <w:tc>
          <w:tcPr>
            <w:tcW w:w="2877" w:type="dxa"/>
          </w:tcPr>
          <w:p w14:paraId="6ACC5EE7" w14:textId="77777777" w:rsidR="008E375B" w:rsidRPr="00EE2950" w:rsidRDefault="003E2B03">
            <w:pPr>
              <w:rPr>
                <w:rFonts w:ascii="Arial" w:hAnsi="Arial" w:cs="Arial"/>
                <w:sz w:val="24"/>
                <w:szCs w:val="24"/>
              </w:rPr>
            </w:pPr>
            <w:r w:rsidRPr="00EE2950">
              <w:rPr>
                <w:rFonts w:ascii="Arial" w:hAnsi="Arial" w:cs="Arial"/>
                <w:sz w:val="24"/>
                <w:szCs w:val="24"/>
              </w:rPr>
              <w:t>Lanett in Linden; Sebert Street Park in Kingsholm</w:t>
            </w:r>
          </w:p>
        </w:tc>
        <w:tc>
          <w:tcPr>
            <w:tcW w:w="2876" w:type="dxa"/>
          </w:tcPr>
          <w:p w14:paraId="3D61B85B" w14:textId="77777777" w:rsidR="008E375B" w:rsidRPr="00EE2950" w:rsidRDefault="003E2B03">
            <w:pPr>
              <w:rPr>
                <w:rFonts w:ascii="Arial" w:hAnsi="Arial" w:cs="Arial"/>
                <w:sz w:val="24"/>
                <w:szCs w:val="24"/>
              </w:rPr>
            </w:pPr>
            <w:r w:rsidRPr="00EE2950">
              <w:rPr>
                <w:rFonts w:ascii="Arial" w:hAnsi="Arial" w:cs="Arial"/>
                <w:sz w:val="24"/>
                <w:szCs w:val="24"/>
              </w:rPr>
              <w:t>Pop-up activity days</w:t>
            </w:r>
          </w:p>
        </w:tc>
      </w:tr>
      <w:tr w:rsidR="008E375B" w:rsidRPr="00EE2950" w14:paraId="4F820722" w14:textId="77777777" w:rsidTr="00ED353A">
        <w:tc>
          <w:tcPr>
            <w:tcW w:w="2877" w:type="dxa"/>
          </w:tcPr>
          <w:p w14:paraId="025A3B20" w14:textId="77777777" w:rsidR="008E375B" w:rsidRPr="00EE2950" w:rsidRDefault="003E2B03">
            <w:pPr>
              <w:rPr>
                <w:rFonts w:ascii="Arial" w:hAnsi="Arial" w:cs="Arial"/>
                <w:sz w:val="24"/>
                <w:szCs w:val="24"/>
              </w:rPr>
            </w:pPr>
            <w:r w:rsidRPr="00EE2950">
              <w:rPr>
                <w:rFonts w:ascii="Arial" w:hAnsi="Arial" w:cs="Arial"/>
                <w:sz w:val="24"/>
                <w:szCs w:val="24"/>
              </w:rPr>
              <w:t>Stroud</w:t>
            </w:r>
          </w:p>
        </w:tc>
        <w:tc>
          <w:tcPr>
            <w:tcW w:w="2877" w:type="dxa"/>
          </w:tcPr>
          <w:p w14:paraId="5A9AEC27" w14:textId="77777777" w:rsidR="008E375B" w:rsidRPr="00EE2950" w:rsidRDefault="003E2B03">
            <w:pPr>
              <w:rPr>
                <w:rFonts w:ascii="Arial" w:hAnsi="Arial" w:cs="Arial"/>
                <w:sz w:val="24"/>
                <w:szCs w:val="24"/>
              </w:rPr>
            </w:pPr>
            <w:r w:rsidRPr="00EE2950">
              <w:rPr>
                <w:rFonts w:ascii="Arial" w:hAnsi="Arial" w:cs="Arial"/>
                <w:sz w:val="24"/>
                <w:szCs w:val="24"/>
              </w:rPr>
              <w:t>Victory Park</w:t>
            </w:r>
          </w:p>
        </w:tc>
        <w:tc>
          <w:tcPr>
            <w:tcW w:w="2876" w:type="dxa"/>
          </w:tcPr>
          <w:p w14:paraId="0462707C" w14:textId="77777777" w:rsidR="008E375B" w:rsidRPr="00EE2950" w:rsidRDefault="003E2B03">
            <w:pPr>
              <w:rPr>
                <w:rFonts w:ascii="Arial" w:hAnsi="Arial" w:cs="Arial"/>
                <w:sz w:val="24"/>
                <w:szCs w:val="24"/>
              </w:rPr>
            </w:pPr>
            <w:r w:rsidRPr="00EE2950">
              <w:rPr>
                <w:rFonts w:ascii="Arial" w:hAnsi="Arial" w:cs="Arial"/>
                <w:sz w:val="24"/>
                <w:szCs w:val="24"/>
              </w:rPr>
              <w:t>Pop-up activity days</w:t>
            </w:r>
          </w:p>
        </w:tc>
      </w:tr>
      <w:tr w:rsidR="008E375B" w:rsidRPr="00EE2950" w14:paraId="44B22B0D" w14:textId="77777777" w:rsidTr="00ED353A">
        <w:tc>
          <w:tcPr>
            <w:tcW w:w="2877" w:type="dxa"/>
          </w:tcPr>
          <w:p w14:paraId="4A588522" w14:textId="77777777" w:rsidR="008E375B" w:rsidRPr="00EE2950" w:rsidRDefault="003E2B03">
            <w:pPr>
              <w:rPr>
                <w:rFonts w:ascii="Arial" w:hAnsi="Arial" w:cs="Arial"/>
                <w:sz w:val="24"/>
                <w:szCs w:val="24"/>
              </w:rPr>
            </w:pPr>
            <w:r w:rsidRPr="00EE2950">
              <w:rPr>
                <w:rFonts w:ascii="Arial" w:hAnsi="Arial" w:cs="Arial"/>
                <w:sz w:val="24"/>
                <w:szCs w:val="24"/>
              </w:rPr>
              <w:t>Tewkesbury</w:t>
            </w:r>
          </w:p>
        </w:tc>
        <w:tc>
          <w:tcPr>
            <w:tcW w:w="2877" w:type="dxa"/>
          </w:tcPr>
          <w:p w14:paraId="40F844C4" w14:textId="77777777" w:rsidR="008E375B" w:rsidRPr="00EE2950" w:rsidRDefault="003E2B03">
            <w:pPr>
              <w:rPr>
                <w:rFonts w:ascii="Arial" w:hAnsi="Arial" w:cs="Arial"/>
                <w:sz w:val="24"/>
                <w:szCs w:val="24"/>
              </w:rPr>
            </w:pPr>
            <w:r w:rsidRPr="00EE2950">
              <w:rPr>
                <w:rFonts w:ascii="Arial" w:hAnsi="Arial" w:cs="Arial"/>
                <w:sz w:val="24"/>
                <w:szCs w:val="24"/>
              </w:rPr>
              <w:t>Tewkesbury Youth Hub; Brockworth Youth Hub</w:t>
            </w:r>
          </w:p>
        </w:tc>
        <w:tc>
          <w:tcPr>
            <w:tcW w:w="2876" w:type="dxa"/>
          </w:tcPr>
          <w:p w14:paraId="0F72DDC3" w14:textId="77777777" w:rsidR="008E375B" w:rsidRPr="00EE2950" w:rsidRDefault="003E2B03">
            <w:pPr>
              <w:rPr>
                <w:rFonts w:ascii="Arial" w:hAnsi="Arial" w:cs="Arial"/>
                <w:sz w:val="24"/>
                <w:szCs w:val="24"/>
              </w:rPr>
            </w:pPr>
            <w:r w:rsidRPr="00EE2950">
              <w:rPr>
                <w:rFonts w:ascii="Arial" w:hAnsi="Arial" w:cs="Arial"/>
                <w:sz w:val="24"/>
                <w:szCs w:val="24"/>
              </w:rPr>
              <w:t>Family Fun Days</w:t>
            </w:r>
          </w:p>
        </w:tc>
      </w:tr>
    </w:tbl>
    <w:p w14:paraId="393EF4C7" w14:textId="064C7505" w:rsidR="00ED353A" w:rsidRPr="00EE2950" w:rsidRDefault="00ED353A" w:rsidP="00ED353A">
      <w:pPr>
        <w:pStyle w:val="Heading1"/>
        <w:rPr>
          <w:rFonts w:ascii="Arial" w:hAnsi="Arial" w:cs="Arial"/>
          <w:color w:val="auto"/>
          <w:sz w:val="24"/>
          <w:szCs w:val="24"/>
        </w:rPr>
      </w:pPr>
      <w:r w:rsidRPr="00EE2950">
        <w:rPr>
          <w:rFonts w:ascii="Arial" w:hAnsi="Arial" w:cs="Arial"/>
          <w:color w:val="auto"/>
          <w:sz w:val="24"/>
          <w:szCs w:val="24"/>
        </w:rPr>
        <w:t xml:space="preserve">Communications Plan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5"/>
        <w:gridCol w:w="2977"/>
        <w:gridCol w:w="1866"/>
        <w:gridCol w:w="1701"/>
      </w:tblGrid>
      <w:tr w:rsidR="00D40DEC" w:rsidRPr="00B41783" w14:paraId="2FDD4BA8"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0DD90461" w14:textId="77777777" w:rsidR="00D40DEC" w:rsidRPr="00B41783" w:rsidRDefault="00D40DEC" w:rsidP="009C64AE">
            <w:pPr>
              <w:rPr>
                <w:rFonts w:ascii="Arial" w:hAnsi="Arial" w:cs="Arial"/>
              </w:rPr>
            </w:pPr>
            <w:r w:rsidRPr="00B41783">
              <w:rPr>
                <w:rFonts w:ascii="Arial" w:hAnsi="Arial" w:cs="Arial"/>
                <w:b/>
                <w:bCs/>
              </w:rPr>
              <w:t>Channel</w:t>
            </w:r>
          </w:p>
        </w:tc>
        <w:tc>
          <w:tcPr>
            <w:tcW w:w="2947" w:type="dxa"/>
            <w:shd w:val="clear" w:color="auto" w:fill="FFFFFF"/>
            <w:tcMar>
              <w:top w:w="15" w:type="dxa"/>
              <w:left w:w="15" w:type="dxa"/>
              <w:bottom w:w="15" w:type="dxa"/>
              <w:right w:w="15" w:type="dxa"/>
            </w:tcMar>
            <w:vAlign w:val="center"/>
            <w:hideMark/>
          </w:tcPr>
          <w:p w14:paraId="5989B848" w14:textId="77777777" w:rsidR="00D40DEC" w:rsidRPr="00B41783" w:rsidRDefault="00D40DEC" w:rsidP="009C64AE">
            <w:pPr>
              <w:rPr>
                <w:rFonts w:ascii="Arial" w:hAnsi="Arial" w:cs="Arial"/>
              </w:rPr>
            </w:pPr>
            <w:r w:rsidRPr="00B41783">
              <w:rPr>
                <w:rFonts w:ascii="Arial" w:hAnsi="Arial" w:cs="Arial"/>
                <w:b/>
                <w:bCs/>
              </w:rPr>
              <w:t>Audience</w:t>
            </w:r>
          </w:p>
        </w:tc>
        <w:tc>
          <w:tcPr>
            <w:tcW w:w="1671" w:type="dxa"/>
            <w:shd w:val="clear" w:color="auto" w:fill="FFFFFF"/>
            <w:tcMar>
              <w:top w:w="15" w:type="dxa"/>
              <w:left w:w="15" w:type="dxa"/>
              <w:bottom w:w="15" w:type="dxa"/>
              <w:right w:w="15" w:type="dxa"/>
            </w:tcMar>
            <w:vAlign w:val="center"/>
            <w:hideMark/>
          </w:tcPr>
          <w:p w14:paraId="136F8118" w14:textId="77777777" w:rsidR="00D40DEC" w:rsidRPr="00B41783" w:rsidRDefault="00D40DEC" w:rsidP="009C64AE">
            <w:pPr>
              <w:rPr>
                <w:rFonts w:ascii="Arial" w:hAnsi="Arial" w:cs="Arial"/>
              </w:rPr>
            </w:pPr>
            <w:r w:rsidRPr="00B41783">
              <w:rPr>
                <w:rFonts w:ascii="Arial" w:hAnsi="Arial" w:cs="Arial"/>
                <w:b/>
                <w:bCs/>
              </w:rPr>
              <w:t>Status</w:t>
            </w:r>
          </w:p>
        </w:tc>
        <w:tc>
          <w:tcPr>
            <w:tcW w:w="1656" w:type="dxa"/>
            <w:shd w:val="clear" w:color="auto" w:fill="FFFFFF"/>
            <w:tcMar>
              <w:top w:w="15" w:type="dxa"/>
              <w:left w:w="15" w:type="dxa"/>
              <w:bottom w:w="15" w:type="dxa"/>
              <w:right w:w="15" w:type="dxa"/>
            </w:tcMar>
            <w:hideMark/>
          </w:tcPr>
          <w:p w14:paraId="37B82E84" w14:textId="77777777" w:rsidR="00D40DEC" w:rsidRPr="00B41783" w:rsidRDefault="00D40DEC" w:rsidP="009C64AE">
            <w:pPr>
              <w:rPr>
                <w:rFonts w:ascii="Arial" w:hAnsi="Arial" w:cs="Arial"/>
              </w:rPr>
            </w:pPr>
            <w:r w:rsidRPr="00B41783">
              <w:rPr>
                <w:rFonts w:ascii="Arial" w:hAnsi="Arial" w:cs="Arial"/>
                <w:b/>
                <w:bCs/>
              </w:rPr>
              <w:t>Date</w:t>
            </w:r>
          </w:p>
        </w:tc>
      </w:tr>
      <w:tr w:rsidR="00D40DEC" w:rsidRPr="00B41783" w14:paraId="2003101A"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57AC2D5E" w14:textId="77777777" w:rsidR="00D40DEC" w:rsidRPr="00B41783" w:rsidRDefault="00D40DEC" w:rsidP="009C64AE">
            <w:pPr>
              <w:rPr>
                <w:rFonts w:ascii="Arial" w:hAnsi="Arial" w:cs="Arial"/>
              </w:rPr>
            </w:pPr>
            <w:r w:rsidRPr="00B41783">
              <w:rPr>
                <w:rFonts w:ascii="Arial" w:hAnsi="Arial" w:cs="Arial"/>
              </w:rPr>
              <w:t xml:space="preserve">CYP </w:t>
            </w:r>
            <w:r>
              <w:rPr>
                <w:rFonts w:ascii="Arial" w:hAnsi="Arial" w:cs="Arial"/>
              </w:rPr>
              <w:t>Screens in offices</w:t>
            </w:r>
          </w:p>
        </w:tc>
        <w:tc>
          <w:tcPr>
            <w:tcW w:w="2947" w:type="dxa"/>
            <w:shd w:val="clear" w:color="auto" w:fill="FFFFFF"/>
            <w:tcMar>
              <w:top w:w="15" w:type="dxa"/>
              <w:left w:w="15" w:type="dxa"/>
              <w:bottom w:w="15" w:type="dxa"/>
              <w:right w:w="15" w:type="dxa"/>
            </w:tcMar>
            <w:vAlign w:val="center"/>
            <w:hideMark/>
          </w:tcPr>
          <w:p w14:paraId="035557FA" w14:textId="77777777" w:rsidR="00D40DEC" w:rsidRPr="00B41783" w:rsidRDefault="00D40DEC" w:rsidP="009C64AE">
            <w:pPr>
              <w:rPr>
                <w:rFonts w:ascii="Arial" w:hAnsi="Arial" w:cs="Arial"/>
              </w:rPr>
            </w:pPr>
            <w:r w:rsidRPr="00B41783">
              <w:rPr>
                <w:rFonts w:ascii="Arial" w:hAnsi="Arial" w:cs="Arial"/>
              </w:rPr>
              <w:t>Social Care</w:t>
            </w:r>
          </w:p>
        </w:tc>
        <w:tc>
          <w:tcPr>
            <w:tcW w:w="1671" w:type="dxa"/>
            <w:shd w:val="clear" w:color="auto" w:fill="FFFFFF"/>
            <w:tcMar>
              <w:top w:w="15" w:type="dxa"/>
              <w:left w:w="15" w:type="dxa"/>
              <w:bottom w:w="15" w:type="dxa"/>
              <w:right w:w="15" w:type="dxa"/>
            </w:tcMar>
            <w:vAlign w:val="center"/>
            <w:hideMark/>
          </w:tcPr>
          <w:p w14:paraId="7C1CC9B7" w14:textId="77777777" w:rsidR="00D40DEC" w:rsidRPr="00B41783" w:rsidRDefault="00D40DEC" w:rsidP="009C64AE">
            <w:pPr>
              <w:rPr>
                <w:rFonts w:ascii="Arial" w:hAnsi="Arial" w:cs="Arial"/>
              </w:rPr>
            </w:pPr>
            <w:r w:rsidRPr="00B41783">
              <w:rPr>
                <w:rFonts w:ascii="Arial" w:hAnsi="Arial" w:cs="Arial"/>
              </w:rPr>
              <w:t>Scheduled</w:t>
            </w:r>
          </w:p>
        </w:tc>
        <w:tc>
          <w:tcPr>
            <w:tcW w:w="1656" w:type="dxa"/>
            <w:shd w:val="clear" w:color="auto" w:fill="FFFFFF"/>
            <w:tcMar>
              <w:top w:w="15" w:type="dxa"/>
              <w:left w:w="15" w:type="dxa"/>
              <w:bottom w:w="15" w:type="dxa"/>
              <w:right w:w="15" w:type="dxa"/>
            </w:tcMar>
            <w:hideMark/>
          </w:tcPr>
          <w:p w14:paraId="77735EA6"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610EBEBF"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308D6A6C" w14:textId="77777777" w:rsidR="00D40DEC" w:rsidRPr="00B41783" w:rsidRDefault="00D40DEC" w:rsidP="009C64AE">
            <w:pPr>
              <w:rPr>
                <w:rFonts w:ascii="Arial" w:hAnsi="Arial" w:cs="Arial"/>
              </w:rPr>
            </w:pPr>
            <w:r w:rsidRPr="00B41783">
              <w:rPr>
                <w:rFonts w:ascii="Arial" w:hAnsi="Arial" w:cs="Arial"/>
              </w:rPr>
              <w:t>Heads up</w:t>
            </w:r>
          </w:p>
        </w:tc>
        <w:tc>
          <w:tcPr>
            <w:tcW w:w="2947" w:type="dxa"/>
            <w:shd w:val="clear" w:color="auto" w:fill="FFFFFF"/>
            <w:tcMar>
              <w:top w:w="15" w:type="dxa"/>
              <w:left w:w="15" w:type="dxa"/>
              <w:bottom w:w="15" w:type="dxa"/>
              <w:right w:w="15" w:type="dxa"/>
            </w:tcMar>
            <w:vAlign w:val="center"/>
            <w:hideMark/>
          </w:tcPr>
          <w:p w14:paraId="3C3874D2" w14:textId="77777777" w:rsidR="00D40DEC" w:rsidRPr="00B41783" w:rsidRDefault="00D40DEC" w:rsidP="009C64AE">
            <w:pPr>
              <w:rPr>
                <w:rFonts w:ascii="Arial" w:hAnsi="Arial" w:cs="Arial"/>
              </w:rPr>
            </w:pPr>
            <w:r w:rsidRPr="00B41783">
              <w:rPr>
                <w:rFonts w:ascii="Arial" w:hAnsi="Arial" w:cs="Arial"/>
              </w:rPr>
              <w:t>Heads of schools</w:t>
            </w:r>
          </w:p>
        </w:tc>
        <w:tc>
          <w:tcPr>
            <w:tcW w:w="1671" w:type="dxa"/>
            <w:shd w:val="clear" w:color="auto" w:fill="FFFFFF"/>
            <w:tcMar>
              <w:top w:w="15" w:type="dxa"/>
              <w:left w:w="15" w:type="dxa"/>
              <w:bottom w:w="15" w:type="dxa"/>
              <w:right w:w="15" w:type="dxa"/>
            </w:tcMar>
            <w:vAlign w:val="center"/>
            <w:hideMark/>
          </w:tcPr>
          <w:p w14:paraId="5CE66FFC" w14:textId="77777777" w:rsidR="00D40DEC" w:rsidRPr="00B41783" w:rsidRDefault="00D40DEC" w:rsidP="009C64AE">
            <w:pPr>
              <w:rPr>
                <w:rFonts w:ascii="Arial" w:hAnsi="Arial" w:cs="Arial"/>
              </w:rPr>
            </w:pPr>
            <w:r>
              <w:rPr>
                <w:rFonts w:ascii="Arial" w:hAnsi="Arial" w:cs="Arial"/>
              </w:rPr>
              <w:t>Scheduled</w:t>
            </w:r>
          </w:p>
        </w:tc>
        <w:tc>
          <w:tcPr>
            <w:tcW w:w="1656" w:type="dxa"/>
            <w:shd w:val="clear" w:color="auto" w:fill="FFFFFF"/>
            <w:tcMar>
              <w:top w:w="15" w:type="dxa"/>
              <w:left w:w="15" w:type="dxa"/>
              <w:bottom w:w="15" w:type="dxa"/>
              <w:right w:w="15" w:type="dxa"/>
            </w:tcMar>
            <w:hideMark/>
          </w:tcPr>
          <w:p w14:paraId="0F62EC45"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65C6A96B"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0DB8A19F" w14:textId="77777777" w:rsidR="00D40DEC" w:rsidRPr="00B41783" w:rsidRDefault="00D40DEC" w:rsidP="009C64AE">
            <w:pPr>
              <w:rPr>
                <w:rFonts w:ascii="Arial" w:hAnsi="Arial" w:cs="Arial"/>
              </w:rPr>
            </w:pPr>
            <w:r w:rsidRPr="00B41783">
              <w:rPr>
                <w:rFonts w:ascii="Arial" w:hAnsi="Arial" w:cs="Arial"/>
              </w:rPr>
              <w:t>Local Offer</w:t>
            </w:r>
          </w:p>
        </w:tc>
        <w:tc>
          <w:tcPr>
            <w:tcW w:w="2947" w:type="dxa"/>
            <w:shd w:val="clear" w:color="auto" w:fill="FFFFFF"/>
            <w:tcMar>
              <w:top w:w="15" w:type="dxa"/>
              <w:left w:w="15" w:type="dxa"/>
              <w:bottom w:w="15" w:type="dxa"/>
              <w:right w:w="15" w:type="dxa"/>
            </w:tcMar>
            <w:vAlign w:val="center"/>
            <w:hideMark/>
          </w:tcPr>
          <w:p w14:paraId="7F1D0A61" w14:textId="77777777" w:rsidR="00D40DEC" w:rsidRPr="00B41783" w:rsidRDefault="00D40DEC" w:rsidP="009C64AE">
            <w:pPr>
              <w:rPr>
                <w:rFonts w:ascii="Arial" w:hAnsi="Arial" w:cs="Arial"/>
              </w:rPr>
            </w:pPr>
            <w:r w:rsidRPr="00B41783">
              <w:rPr>
                <w:rFonts w:ascii="Arial" w:hAnsi="Arial" w:cs="Arial"/>
              </w:rPr>
              <w:t>SEND Families</w:t>
            </w:r>
          </w:p>
        </w:tc>
        <w:tc>
          <w:tcPr>
            <w:tcW w:w="1671" w:type="dxa"/>
            <w:shd w:val="clear" w:color="auto" w:fill="FFFFFF"/>
            <w:tcMar>
              <w:top w:w="15" w:type="dxa"/>
              <w:left w:w="15" w:type="dxa"/>
              <w:bottom w:w="15" w:type="dxa"/>
              <w:right w:w="15" w:type="dxa"/>
            </w:tcMar>
            <w:vAlign w:val="center"/>
            <w:hideMark/>
          </w:tcPr>
          <w:p w14:paraId="18241F3B" w14:textId="77777777" w:rsidR="00D40DEC" w:rsidRPr="00B41783" w:rsidRDefault="00D40DEC" w:rsidP="009C64AE">
            <w:pPr>
              <w:rPr>
                <w:rFonts w:ascii="Arial" w:hAnsi="Arial" w:cs="Arial"/>
              </w:rPr>
            </w:pPr>
            <w:r w:rsidRPr="00B41783">
              <w:rPr>
                <w:rFonts w:ascii="Arial" w:hAnsi="Arial" w:cs="Arial"/>
              </w:rPr>
              <w:t>Scheduled</w:t>
            </w:r>
          </w:p>
        </w:tc>
        <w:tc>
          <w:tcPr>
            <w:tcW w:w="1656" w:type="dxa"/>
            <w:shd w:val="clear" w:color="auto" w:fill="FFFFFF"/>
            <w:tcMar>
              <w:top w:w="15" w:type="dxa"/>
              <w:left w:w="15" w:type="dxa"/>
              <w:bottom w:w="15" w:type="dxa"/>
              <w:right w:w="15" w:type="dxa"/>
            </w:tcMar>
            <w:hideMark/>
          </w:tcPr>
          <w:p w14:paraId="3CCED4CE"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04D48237"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115E4BC2" w14:textId="77777777" w:rsidR="00D40DEC" w:rsidRPr="00B41783" w:rsidRDefault="00D40DEC" w:rsidP="009C64AE">
            <w:pPr>
              <w:rPr>
                <w:rFonts w:ascii="Arial" w:hAnsi="Arial" w:cs="Arial"/>
              </w:rPr>
            </w:pPr>
            <w:r w:rsidRPr="00B41783">
              <w:rPr>
                <w:rFonts w:ascii="Arial" w:hAnsi="Arial" w:cs="Arial"/>
              </w:rPr>
              <w:t>Email</w:t>
            </w:r>
          </w:p>
        </w:tc>
        <w:tc>
          <w:tcPr>
            <w:tcW w:w="2947" w:type="dxa"/>
            <w:shd w:val="clear" w:color="auto" w:fill="FFFFFF"/>
            <w:tcMar>
              <w:top w:w="15" w:type="dxa"/>
              <w:left w:w="15" w:type="dxa"/>
              <w:bottom w:w="15" w:type="dxa"/>
              <w:right w:w="15" w:type="dxa"/>
            </w:tcMar>
            <w:vAlign w:val="center"/>
            <w:hideMark/>
          </w:tcPr>
          <w:p w14:paraId="698D1BCE" w14:textId="77777777" w:rsidR="00D40DEC" w:rsidRPr="00B41783" w:rsidRDefault="00D40DEC" w:rsidP="009C64AE">
            <w:pPr>
              <w:rPr>
                <w:rFonts w:ascii="Arial" w:hAnsi="Arial" w:cs="Arial"/>
              </w:rPr>
            </w:pPr>
            <w:r w:rsidRPr="00B41783">
              <w:rPr>
                <w:rFonts w:ascii="Arial" w:hAnsi="Arial" w:cs="Arial"/>
              </w:rPr>
              <w:t xml:space="preserve">May </w:t>
            </w:r>
            <w:r>
              <w:rPr>
                <w:rFonts w:ascii="Arial" w:hAnsi="Arial" w:cs="Arial"/>
              </w:rPr>
              <w:t xml:space="preserve">HAF </w:t>
            </w:r>
            <w:r w:rsidRPr="00B41783">
              <w:rPr>
                <w:rFonts w:ascii="Arial" w:hAnsi="Arial" w:cs="Arial"/>
              </w:rPr>
              <w:t>Providers</w:t>
            </w:r>
          </w:p>
        </w:tc>
        <w:tc>
          <w:tcPr>
            <w:tcW w:w="1671" w:type="dxa"/>
            <w:shd w:val="clear" w:color="auto" w:fill="FFFFFF"/>
            <w:tcMar>
              <w:top w:w="15" w:type="dxa"/>
              <w:left w:w="15" w:type="dxa"/>
              <w:bottom w:w="15" w:type="dxa"/>
              <w:right w:w="15" w:type="dxa"/>
            </w:tcMar>
            <w:vAlign w:val="center"/>
            <w:hideMark/>
          </w:tcPr>
          <w:p w14:paraId="65708EDE" w14:textId="77777777" w:rsidR="00D40DEC" w:rsidRPr="00B41783" w:rsidRDefault="00D40DEC" w:rsidP="009C64AE">
            <w:pPr>
              <w:rPr>
                <w:rFonts w:ascii="Arial" w:hAnsi="Arial" w:cs="Arial"/>
              </w:rPr>
            </w:pPr>
            <w:r>
              <w:rPr>
                <w:rFonts w:ascii="Arial" w:hAnsi="Arial" w:cs="Arial"/>
              </w:rPr>
              <w:t>Scheduled</w:t>
            </w:r>
          </w:p>
        </w:tc>
        <w:tc>
          <w:tcPr>
            <w:tcW w:w="1656" w:type="dxa"/>
            <w:shd w:val="clear" w:color="auto" w:fill="FFFFFF"/>
            <w:tcMar>
              <w:top w:w="15" w:type="dxa"/>
              <w:left w:w="15" w:type="dxa"/>
              <w:bottom w:w="15" w:type="dxa"/>
              <w:right w:w="15" w:type="dxa"/>
            </w:tcMar>
            <w:hideMark/>
          </w:tcPr>
          <w:p w14:paraId="2A25BD1B"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176A8A38"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67941D71" w14:textId="77777777" w:rsidR="00D40DEC" w:rsidRPr="00B41783" w:rsidRDefault="00D40DEC" w:rsidP="009C64AE">
            <w:pPr>
              <w:rPr>
                <w:rFonts w:ascii="Arial" w:hAnsi="Arial" w:cs="Arial"/>
              </w:rPr>
            </w:pPr>
            <w:r>
              <w:rPr>
                <w:rFonts w:ascii="Arial" w:hAnsi="Arial" w:cs="Arial"/>
              </w:rPr>
              <w:t>GCC s</w:t>
            </w:r>
            <w:r w:rsidRPr="00B41783">
              <w:rPr>
                <w:rFonts w:ascii="Arial" w:hAnsi="Arial" w:cs="Arial"/>
              </w:rPr>
              <w:t>ocial media</w:t>
            </w:r>
          </w:p>
        </w:tc>
        <w:tc>
          <w:tcPr>
            <w:tcW w:w="2947" w:type="dxa"/>
            <w:shd w:val="clear" w:color="auto" w:fill="FFFFFF"/>
            <w:tcMar>
              <w:top w:w="15" w:type="dxa"/>
              <w:left w:w="15" w:type="dxa"/>
              <w:bottom w:w="15" w:type="dxa"/>
              <w:right w:w="15" w:type="dxa"/>
            </w:tcMar>
            <w:vAlign w:val="center"/>
            <w:hideMark/>
          </w:tcPr>
          <w:p w14:paraId="383A715C" w14:textId="77777777" w:rsidR="00D40DEC" w:rsidRPr="00B41783" w:rsidRDefault="00D40DEC" w:rsidP="009C64AE">
            <w:pPr>
              <w:rPr>
                <w:rFonts w:ascii="Arial" w:hAnsi="Arial" w:cs="Arial"/>
              </w:rPr>
            </w:pPr>
            <w:r w:rsidRPr="00B41783">
              <w:rPr>
                <w:rFonts w:ascii="Arial" w:hAnsi="Arial" w:cs="Arial"/>
              </w:rPr>
              <w:t>Public</w:t>
            </w:r>
          </w:p>
        </w:tc>
        <w:tc>
          <w:tcPr>
            <w:tcW w:w="1671" w:type="dxa"/>
            <w:shd w:val="clear" w:color="auto" w:fill="FFFFFF"/>
            <w:tcMar>
              <w:top w:w="15" w:type="dxa"/>
              <w:left w:w="15" w:type="dxa"/>
              <w:bottom w:w="15" w:type="dxa"/>
              <w:right w:w="15" w:type="dxa"/>
            </w:tcMar>
            <w:vAlign w:val="center"/>
            <w:hideMark/>
          </w:tcPr>
          <w:p w14:paraId="351BB32F" w14:textId="77777777" w:rsidR="00D40DEC" w:rsidRPr="00B41783" w:rsidRDefault="00D40DEC" w:rsidP="009C64AE">
            <w:pPr>
              <w:rPr>
                <w:rFonts w:ascii="Arial" w:hAnsi="Arial" w:cs="Arial"/>
              </w:rPr>
            </w:pPr>
            <w:r w:rsidRPr="00B41783">
              <w:rPr>
                <w:rFonts w:ascii="Arial" w:hAnsi="Arial" w:cs="Arial"/>
              </w:rPr>
              <w:t>Scheduled</w:t>
            </w:r>
          </w:p>
        </w:tc>
        <w:tc>
          <w:tcPr>
            <w:tcW w:w="1656" w:type="dxa"/>
            <w:shd w:val="clear" w:color="auto" w:fill="FFFFFF"/>
            <w:tcMar>
              <w:top w:w="15" w:type="dxa"/>
              <w:left w:w="15" w:type="dxa"/>
              <w:bottom w:w="15" w:type="dxa"/>
              <w:right w:w="15" w:type="dxa"/>
            </w:tcMar>
            <w:hideMark/>
          </w:tcPr>
          <w:p w14:paraId="02B5E6F9"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6F48400A"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6D453CD1" w14:textId="77777777" w:rsidR="00D40DEC" w:rsidRPr="00B41783" w:rsidRDefault="00D40DEC" w:rsidP="009C64AE">
            <w:pPr>
              <w:rPr>
                <w:rFonts w:ascii="Arial" w:hAnsi="Arial" w:cs="Arial"/>
              </w:rPr>
            </w:pPr>
            <w:r w:rsidRPr="00B41783">
              <w:rPr>
                <w:rFonts w:ascii="Arial" w:hAnsi="Arial" w:cs="Arial"/>
              </w:rPr>
              <w:lastRenderedPageBreak/>
              <w:t>V</w:t>
            </w:r>
            <w:r>
              <w:rPr>
                <w:rFonts w:ascii="Arial" w:hAnsi="Arial" w:cs="Arial"/>
              </w:rPr>
              <w:t xml:space="preserve">irtual </w:t>
            </w:r>
            <w:r w:rsidRPr="00B41783">
              <w:rPr>
                <w:rFonts w:ascii="Arial" w:hAnsi="Arial" w:cs="Arial"/>
              </w:rPr>
              <w:t>F</w:t>
            </w:r>
            <w:r>
              <w:rPr>
                <w:rFonts w:ascii="Arial" w:hAnsi="Arial" w:cs="Arial"/>
              </w:rPr>
              <w:t>amily Hub</w:t>
            </w:r>
            <w:r w:rsidRPr="00B41783">
              <w:rPr>
                <w:rFonts w:ascii="Arial" w:hAnsi="Arial" w:cs="Arial"/>
              </w:rPr>
              <w:t xml:space="preserve"> Message</w:t>
            </w:r>
          </w:p>
        </w:tc>
        <w:tc>
          <w:tcPr>
            <w:tcW w:w="2947" w:type="dxa"/>
            <w:shd w:val="clear" w:color="auto" w:fill="FFFFFF"/>
            <w:tcMar>
              <w:top w:w="15" w:type="dxa"/>
              <w:left w:w="15" w:type="dxa"/>
              <w:bottom w:w="15" w:type="dxa"/>
              <w:right w:w="15" w:type="dxa"/>
            </w:tcMar>
            <w:vAlign w:val="center"/>
            <w:hideMark/>
          </w:tcPr>
          <w:p w14:paraId="143B10CB" w14:textId="77777777" w:rsidR="00D40DEC" w:rsidRPr="00B41783" w:rsidRDefault="00D40DEC" w:rsidP="009C64AE">
            <w:pPr>
              <w:rPr>
                <w:rFonts w:ascii="Arial" w:hAnsi="Arial" w:cs="Arial"/>
              </w:rPr>
            </w:pPr>
            <w:r w:rsidRPr="00B41783">
              <w:rPr>
                <w:rFonts w:ascii="Arial" w:hAnsi="Arial" w:cs="Arial"/>
              </w:rPr>
              <w:t>VFH users</w:t>
            </w:r>
            <w:r>
              <w:rPr>
                <w:rFonts w:ascii="Arial" w:hAnsi="Arial" w:cs="Arial"/>
              </w:rPr>
              <w:t xml:space="preserve"> / live chat and phone lines switched on to </w:t>
            </w:r>
            <w:proofErr w:type="gramStart"/>
            <w:r>
              <w:rPr>
                <w:rFonts w:ascii="Arial" w:hAnsi="Arial" w:cs="Arial"/>
              </w:rPr>
              <w:t>provide assistance</w:t>
            </w:r>
            <w:proofErr w:type="gramEnd"/>
            <w:r>
              <w:rPr>
                <w:rFonts w:ascii="Arial" w:hAnsi="Arial" w:cs="Arial"/>
              </w:rPr>
              <w:t xml:space="preserve"> </w:t>
            </w:r>
          </w:p>
        </w:tc>
        <w:tc>
          <w:tcPr>
            <w:tcW w:w="1671" w:type="dxa"/>
            <w:shd w:val="clear" w:color="auto" w:fill="FFFFFF"/>
            <w:tcMar>
              <w:top w:w="15" w:type="dxa"/>
              <w:left w:w="15" w:type="dxa"/>
              <w:bottom w:w="15" w:type="dxa"/>
              <w:right w:w="15" w:type="dxa"/>
            </w:tcMar>
            <w:vAlign w:val="center"/>
            <w:hideMark/>
          </w:tcPr>
          <w:p w14:paraId="390000C1" w14:textId="77777777" w:rsidR="00D40DEC" w:rsidRPr="00B41783" w:rsidRDefault="00D40DEC" w:rsidP="009C64AE">
            <w:pPr>
              <w:rPr>
                <w:rFonts w:ascii="Arial" w:hAnsi="Arial" w:cs="Arial"/>
              </w:rPr>
            </w:pPr>
            <w:r>
              <w:rPr>
                <w:rFonts w:ascii="Arial" w:hAnsi="Arial" w:cs="Arial"/>
              </w:rPr>
              <w:t>Scheduled</w:t>
            </w:r>
          </w:p>
        </w:tc>
        <w:tc>
          <w:tcPr>
            <w:tcW w:w="1656" w:type="dxa"/>
            <w:shd w:val="clear" w:color="auto" w:fill="FFFFFF"/>
            <w:tcMar>
              <w:top w:w="15" w:type="dxa"/>
              <w:left w:w="15" w:type="dxa"/>
              <w:bottom w:w="15" w:type="dxa"/>
              <w:right w:w="15" w:type="dxa"/>
            </w:tcMar>
            <w:hideMark/>
          </w:tcPr>
          <w:p w14:paraId="5029D11E"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622E147E"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41CDBF29" w14:textId="77777777" w:rsidR="00D40DEC" w:rsidRPr="00B41783" w:rsidRDefault="00D40DEC" w:rsidP="009C64AE">
            <w:pPr>
              <w:rPr>
                <w:rFonts w:ascii="Arial" w:hAnsi="Arial" w:cs="Arial"/>
              </w:rPr>
            </w:pPr>
            <w:r w:rsidRPr="00B41783">
              <w:rPr>
                <w:rFonts w:ascii="Arial" w:hAnsi="Arial" w:cs="Arial"/>
              </w:rPr>
              <w:t>Newsletter</w:t>
            </w:r>
          </w:p>
        </w:tc>
        <w:tc>
          <w:tcPr>
            <w:tcW w:w="2947" w:type="dxa"/>
            <w:shd w:val="clear" w:color="auto" w:fill="FFFFFF"/>
            <w:tcMar>
              <w:top w:w="15" w:type="dxa"/>
              <w:left w:w="15" w:type="dxa"/>
              <w:bottom w:w="15" w:type="dxa"/>
              <w:right w:w="15" w:type="dxa"/>
            </w:tcMar>
            <w:vAlign w:val="center"/>
            <w:hideMark/>
          </w:tcPr>
          <w:p w14:paraId="0D2B67BB" w14:textId="77777777" w:rsidR="00D40DEC" w:rsidRPr="00B41783" w:rsidRDefault="00D40DEC" w:rsidP="009C64AE">
            <w:pPr>
              <w:rPr>
                <w:rFonts w:ascii="Arial" w:hAnsi="Arial" w:cs="Arial"/>
              </w:rPr>
            </w:pPr>
            <w:r w:rsidRPr="00B41783">
              <w:rPr>
                <w:rFonts w:ascii="Arial" w:hAnsi="Arial" w:cs="Arial"/>
              </w:rPr>
              <w:t>HAF Subscribers</w:t>
            </w:r>
          </w:p>
        </w:tc>
        <w:tc>
          <w:tcPr>
            <w:tcW w:w="1671" w:type="dxa"/>
            <w:shd w:val="clear" w:color="auto" w:fill="FFFFFF"/>
            <w:tcMar>
              <w:top w:w="15" w:type="dxa"/>
              <w:left w:w="15" w:type="dxa"/>
              <w:bottom w:w="15" w:type="dxa"/>
              <w:right w:w="15" w:type="dxa"/>
            </w:tcMar>
            <w:vAlign w:val="center"/>
            <w:hideMark/>
          </w:tcPr>
          <w:p w14:paraId="5537309F" w14:textId="77777777" w:rsidR="00D40DEC" w:rsidRPr="00B41783" w:rsidRDefault="00D40DEC" w:rsidP="009C64AE">
            <w:pPr>
              <w:rPr>
                <w:rFonts w:ascii="Arial" w:hAnsi="Arial" w:cs="Arial"/>
              </w:rPr>
            </w:pPr>
            <w:r w:rsidRPr="00B41783">
              <w:rPr>
                <w:rFonts w:ascii="Arial" w:hAnsi="Arial" w:cs="Arial"/>
              </w:rPr>
              <w:t>Drafted</w:t>
            </w:r>
            <w:r>
              <w:rPr>
                <w:rFonts w:ascii="Arial" w:hAnsi="Arial" w:cs="Arial"/>
              </w:rPr>
              <w:t>/scheduled</w:t>
            </w:r>
          </w:p>
        </w:tc>
        <w:tc>
          <w:tcPr>
            <w:tcW w:w="1656" w:type="dxa"/>
            <w:shd w:val="clear" w:color="auto" w:fill="FFFFFF"/>
            <w:tcMar>
              <w:top w:w="15" w:type="dxa"/>
              <w:left w:w="15" w:type="dxa"/>
              <w:bottom w:w="15" w:type="dxa"/>
              <w:right w:w="15" w:type="dxa"/>
            </w:tcMar>
            <w:hideMark/>
          </w:tcPr>
          <w:p w14:paraId="41512CBD"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2C2DAB7D" w14:textId="77777777" w:rsidTr="009C64AE">
        <w:trPr>
          <w:tblCellSpacing w:w="15" w:type="dxa"/>
        </w:trPr>
        <w:tc>
          <w:tcPr>
            <w:tcW w:w="1940" w:type="dxa"/>
            <w:shd w:val="clear" w:color="auto" w:fill="FFFFFF"/>
            <w:tcMar>
              <w:top w:w="15" w:type="dxa"/>
              <w:left w:w="15" w:type="dxa"/>
              <w:bottom w:w="15" w:type="dxa"/>
              <w:right w:w="15" w:type="dxa"/>
            </w:tcMar>
            <w:vAlign w:val="center"/>
            <w:hideMark/>
          </w:tcPr>
          <w:p w14:paraId="1CD50AB4" w14:textId="77777777" w:rsidR="00D40DEC" w:rsidRPr="00B41783" w:rsidRDefault="00D40DEC" w:rsidP="009C64AE">
            <w:pPr>
              <w:rPr>
                <w:rFonts w:ascii="Arial" w:hAnsi="Arial" w:cs="Arial"/>
              </w:rPr>
            </w:pPr>
            <w:r w:rsidRPr="00B41783">
              <w:rPr>
                <w:rFonts w:ascii="Arial" w:hAnsi="Arial" w:cs="Arial"/>
              </w:rPr>
              <w:t>Email</w:t>
            </w:r>
          </w:p>
        </w:tc>
        <w:tc>
          <w:tcPr>
            <w:tcW w:w="2947" w:type="dxa"/>
            <w:shd w:val="clear" w:color="auto" w:fill="FFFFFF"/>
            <w:tcMar>
              <w:top w:w="15" w:type="dxa"/>
              <w:left w:w="15" w:type="dxa"/>
              <w:bottom w:w="15" w:type="dxa"/>
              <w:right w:w="15" w:type="dxa"/>
            </w:tcMar>
            <w:vAlign w:val="center"/>
            <w:hideMark/>
          </w:tcPr>
          <w:p w14:paraId="34086891" w14:textId="77777777" w:rsidR="00D40DEC" w:rsidRPr="00B41783" w:rsidRDefault="00D40DEC" w:rsidP="009C64AE">
            <w:pPr>
              <w:rPr>
                <w:rFonts w:ascii="Arial" w:hAnsi="Arial" w:cs="Arial"/>
              </w:rPr>
            </w:pPr>
            <w:r w:rsidRPr="00B41783">
              <w:rPr>
                <w:rFonts w:ascii="Arial" w:hAnsi="Arial" w:cs="Arial"/>
              </w:rPr>
              <w:t>Steering group members</w:t>
            </w:r>
          </w:p>
        </w:tc>
        <w:tc>
          <w:tcPr>
            <w:tcW w:w="1671" w:type="dxa"/>
            <w:shd w:val="clear" w:color="auto" w:fill="FFFFFF"/>
            <w:tcMar>
              <w:top w:w="15" w:type="dxa"/>
              <w:left w:w="15" w:type="dxa"/>
              <w:bottom w:w="15" w:type="dxa"/>
              <w:right w:w="15" w:type="dxa"/>
            </w:tcMar>
            <w:vAlign w:val="center"/>
            <w:hideMark/>
          </w:tcPr>
          <w:p w14:paraId="41A05FF6" w14:textId="77777777" w:rsidR="00D40DEC" w:rsidRPr="00B41783" w:rsidRDefault="00D40DEC" w:rsidP="009C64AE">
            <w:pPr>
              <w:rPr>
                <w:rFonts w:ascii="Arial" w:hAnsi="Arial" w:cs="Arial"/>
              </w:rPr>
            </w:pPr>
            <w:r>
              <w:rPr>
                <w:rFonts w:ascii="Arial" w:hAnsi="Arial" w:cs="Arial"/>
              </w:rPr>
              <w:t>Scheduled</w:t>
            </w:r>
          </w:p>
        </w:tc>
        <w:tc>
          <w:tcPr>
            <w:tcW w:w="1656" w:type="dxa"/>
            <w:shd w:val="clear" w:color="auto" w:fill="FFFFFF"/>
            <w:tcMar>
              <w:top w:w="15" w:type="dxa"/>
              <w:left w:w="15" w:type="dxa"/>
              <w:bottom w:w="15" w:type="dxa"/>
              <w:right w:w="15" w:type="dxa"/>
            </w:tcMar>
            <w:hideMark/>
          </w:tcPr>
          <w:p w14:paraId="408E3FAD" w14:textId="77777777" w:rsidR="00D40DEC" w:rsidRPr="00B41783" w:rsidRDefault="00D40DEC" w:rsidP="009C64AE">
            <w:pPr>
              <w:rPr>
                <w:rFonts w:ascii="Arial" w:hAnsi="Arial" w:cs="Arial"/>
              </w:rPr>
            </w:pPr>
            <w:r w:rsidRPr="00B41783">
              <w:rPr>
                <w:rFonts w:ascii="Arial" w:hAnsi="Arial" w:cs="Arial"/>
              </w:rPr>
              <w:t>19/05/2026</w:t>
            </w:r>
          </w:p>
        </w:tc>
      </w:tr>
      <w:tr w:rsidR="00D40DEC" w:rsidRPr="00B41783" w14:paraId="0BD5EE59" w14:textId="77777777" w:rsidTr="009C64AE">
        <w:trPr>
          <w:tblCellSpacing w:w="15" w:type="dxa"/>
        </w:trPr>
        <w:tc>
          <w:tcPr>
            <w:tcW w:w="1940" w:type="dxa"/>
            <w:shd w:val="clear" w:color="auto" w:fill="FFFFFF"/>
            <w:tcMar>
              <w:top w:w="15" w:type="dxa"/>
              <w:left w:w="15" w:type="dxa"/>
              <w:bottom w:w="15" w:type="dxa"/>
              <w:right w:w="15" w:type="dxa"/>
            </w:tcMar>
            <w:vAlign w:val="center"/>
          </w:tcPr>
          <w:p w14:paraId="6F189381" w14:textId="77777777" w:rsidR="00D40DEC" w:rsidRPr="00B41783" w:rsidRDefault="00D40DEC" w:rsidP="009C64AE">
            <w:pPr>
              <w:rPr>
                <w:rFonts w:ascii="Arial" w:hAnsi="Arial" w:cs="Arial"/>
              </w:rPr>
            </w:pPr>
            <w:r>
              <w:rPr>
                <w:rFonts w:ascii="Arial" w:hAnsi="Arial" w:cs="Arial"/>
              </w:rPr>
              <w:t>Democratic Services</w:t>
            </w:r>
          </w:p>
        </w:tc>
        <w:tc>
          <w:tcPr>
            <w:tcW w:w="2947" w:type="dxa"/>
            <w:shd w:val="clear" w:color="auto" w:fill="FFFFFF"/>
            <w:tcMar>
              <w:top w:w="15" w:type="dxa"/>
              <w:left w:w="15" w:type="dxa"/>
              <w:bottom w:w="15" w:type="dxa"/>
              <w:right w:w="15" w:type="dxa"/>
            </w:tcMar>
            <w:vAlign w:val="center"/>
          </w:tcPr>
          <w:p w14:paraId="1CDFA571" w14:textId="77777777" w:rsidR="00D40DEC" w:rsidRPr="00B41783" w:rsidRDefault="00D40DEC" w:rsidP="009C64AE">
            <w:pPr>
              <w:rPr>
                <w:rFonts w:ascii="Arial" w:hAnsi="Arial" w:cs="Arial"/>
              </w:rPr>
            </w:pPr>
            <w:r>
              <w:rPr>
                <w:rFonts w:ascii="Arial" w:hAnsi="Arial" w:cs="Arial"/>
              </w:rPr>
              <w:t>District and county councillors</w:t>
            </w:r>
          </w:p>
        </w:tc>
        <w:tc>
          <w:tcPr>
            <w:tcW w:w="1671" w:type="dxa"/>
            <w:shd w:val="clear" w:color="auto" w:fill="FFFFFF"/>
            <w:tcMar>
              <w:top w:w="15" w:type="dxa"/>
              <w:left w:w="15" w:type="dxa"/>
              <w:bottom w:w="15" w:type="dxa"/>
              <w:right w:w="15" w:type="dxa"/>
            </w:tcMar>
            <w:vAlign w:val="center"/>
          </w:tcPr>
          <w:p w14:paraId="4ADA90FB" w14:textId="77777777" w:rsidR="00D40DEC" w:rsidRPr="00B41783" w:rsidRDefault="00D40DEC" w:rsidP="009C64AE">
            <w:pPr>
              <w:rPr>
                <w:rFonts w:ascii="Arial" w:hAnsi="Arial" w:cs="Arial"/>
              </w:rPr>
            </w:pPr>
            <w:r>
              <w:rPr>
                <w:rFonts w:ascii="Arial" w:hAnsi="Arial" w:cs="Arial"/>
              </w:rPr>
              <w:t>Scheduled</w:t>
            </w:r>
          </w:p>
        </w:tc>
        <w:tc>
          <w:tcPr>
            <w:tcW w:w="1656" w:type="dxa"/>
            <w:shd w:val="clear" w:color="auto" w:fill="FFFFFF"/>
            <w:tcMar>
              <w:top w:w="15" w:type="dxa"/>
              <w:left w:w="15" w:type="dxa"/>
              <w:bottom w:w="15" w:type="dxa"/>
              <w:right w:w="15" w:type="dxa"/>
            </w:tcMar>
          </w:tcPr>
          <w:p w14:paraId="3DF8B81D" w14:textId="77777777" w:rsidR="00D40DEC" w:rsidRDefault="00D40DEC" w:rsidP="009C64AE">
            <w:pPr>
              <w:rPr>
                <w:rFonts w:ascii="Arial" w:hAnsi="Arial" w:cs="Arial"/>
              </w:rPr>
            </w:pPr>
            <w:r>
              <w:rPr>
                <w:rFonts w:ascii="Arial" w:hAnsi="Arial" w:cs="Arial"/>
              </w:rPr>
              <w:t xml:space="preserve"> </w:t>
            </w:r>
          </w:p>
          <w:p w14:paraId="09BBFC97" w14:textId="77777777" w:rsidR="00D40DEC" w:rsidRPr="00B41783" w:rsidRDefault="00D40DEC" w:rsidP="009C64AE">
            <w:pPr>
              <w:rPr>
                <w:rFonts w:ascii="Arial" w:hAnsi="Arial" w:cs="Arial"/>
              </w:rPr>
            </w:pPr>
            <w:r>
              <w:rPr>
                <w:rFonts w:ascii="Arial" w:hAnsi="Arial" w:cs="Arial"/>
              </w:rPr>
              <w:t>20/05/2026</w:t>
            </w:r>
          </w:p>
        </w:tc>
      </w:tr>
    </w:tbl>
    <w:p w14:paraId="0828DD59" w14:textId="77777777" w:rsidR="0078361D" w:rsidRPr="00EE2950" w:rsidRDefault="0078361D" w:rsidP="0019778C">
      <w:pPr>
        <w:pStyle w:val="Heading1"/>
        <w:rPr>
          <w:rFonts w:ascii="Arial" w:hAnsi="Arial" w:cs="Arial"/>
          <w:color w:val="auto"/>
          <w:sz w:val="24"/>
          <w:szCs w:val="24"/>
        </w:rPr>
      </w:pPr>
    </w:p>
    <w:p w14:paraId="022206F7" w14:textId="69FC1E72" w:rsidR="0019778C" w:rsidRPr="00EE2950" w:rsidRDefault="00D026EA" w:rsidP="0019778C">
      <w:pPr>
        <w:pStyle w:val="Heading1"/>
        <w:rPr>
          <w:rFonts w:ascii="Arial" w:hAnsi="Arial" w:cs="Arial"/>
          <w:color w:val="auto"/>
          <w:sz w:val="24"/>
          <w:szCs w:val="24"/>
        </w:rPr>
      </w:pPr>
      <w:r w:rsidRPr="00EE2950">
        <w:rPr>
          <w:rFonts w:ascii="Arial" w:hAnsi="Arial" w:cs="Arial"/>
          <w:color w:val="auto"/>
          <w:sz w:val="24"/>
          <w:szCs w:val="24"/>
        </w:rPr>
        <w:t>Finding Food Support During the half-term holidays</w:t>
      </w:r>
      <w:r w:rsidR="00534129" w:rsidRPr="00EE2950">
        <w:rPr>
          <w:rFonts w:ascii="Arial" w:hAnsi="Arial" w:cs="Arial"/>
          <w:color w:val="auto"/>
          <w:sz w:val="24"/>
          <w:szCs w:val="24"/>
        </w:rPr>
        <w:t xml:space="preserve"> (4)</w:t>
      </w:r>
    </w:p>
    <w:p w14:paraId="33671C83" w14:textId="42753C5A" w:rsidR="00B17903" w:rsidRPr="00EE2950" w:rsidRDefault="00B17903" w:rsidP="00B17903">
      <w:pPr>
        <w:rPr>
          <w:rFonts w:ascii="Arial" w:hAnsi="Arial" w:cs="Arial"/>
          <w:sz w:val="24"/>
          <w:szCs w:val="24"/>
        </w:rPr>
      </w:pPr>
      <w:r w:rsidRPr="00EE2950">
        <w:rPr>
          <w:rFonts w:ascii="Arial" w:hAnsi="Arial" w:cs="Arial"/>
          <w:noProof/>
          <w:sz w:val="24"/>
          <w:szCs w:val="24"/>
        </w:rPr>
        <w:drawing>
          <wp:inline distT="0" distB="0" distL="0" distR="0" wp14:anchorId="771C81AF" wp14:editId="2A44589E">
            <wp:extent cx="3940359" cy="5568950"/>
            <wp:effectExtent l="0" t="0" r="3175" b="0"/>
            <wp:docPr id="154199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97048" name="Picture 1"/>
                    <pic:cNvPicPr>
                      <a:picLocks noChangeAspect="1"/>
                    </pic:cNvPicPr>
                  </pic:nvPicPr>
                  <pic:blipFill>
                    <a:blip r:embed="rId9"/>
                    <a:stretch>
                      <a:fillRect/>
                    </a:stretch>
                  </pic:blipFill>
                  <pic:spPr>
                    <a:xfrm>
                      <a:off x="0" y="0"/>
                      <a:ext cx="3940359" cy="5568950"/>
                    </a:xfrm>
                    <a:prstGeom prst="rect">
                      <a:avLst/>
                    </a:prstGeom>
                  </pic:spPr>
                </pic:pic>
              </a:graphicData>
            </a:graphic>
          </wp:inline>
        </w:drawing>
      </w:r>
    </w:p>
    <w:p w14:paraId="0C3E51D1" w14:textId="77777777" w:rsidR="000A4702" w:rsidRPr="00EE2950" w:rsidRDefault="000A4702">
      <w:pPr>
        <w:pStyle w:val="Heading1"/>
        <w:rPr>
          <w:rFonts w:ascii="Arial" w:hAnsi="Arial" w:cs="Arial"/>
          <w:sz w:val="24"/>
          <w:szCs w:val="24"/>
        </w:rPr>
      </w:pPr>
    </w:p>
    <w:p w14:paraId="3FD233F1" w14:textId="77777777" w:rsidR="00ED353A" w:rsidRPr="00EE2950" w:rsidRDefault="00ED353A" w:rsidP="00E93E42">
      <w:pPr>
        <w:rPr>
          <w:rFonts w:ascii="Arial" w:hAnsi="Arial" w:cs="Arial"/>
          <w:sz w:val="24"/>
          <w:szCs w:val="24"/>
        </w:rPr>
      </w:pPr>
    </w:p>
    <w:p w14:paraId="022A67D2" w14:textId="58B332ED"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Rationale and Importance</w:t>
      </w:r>
    </w:p>
    <w:p w14:paraId="2FDD8B74" w14:textId="6621BFB9" w:rsidR="008E375B" w:rsidRPr="00EE2950" w:rsidRDefault="003E2B03">
      <w:pPr>
        <w:rPr>
          <w:rFonts w:ascii="Arial" w:hAnsi="Arial" w:cs="Arial"/>
          <w:sz w:val="24"/>
          <w:szCs w:val="24"/>
        </w:rPr>
      </w:pPr>
      <w:r w:rsidRPr="00EE2950">
        <w:rPr>
          <w:rFonts w:ascii="Arial" w:hAnsi="Arial" w:cs="Arial"/>
          <w:sz w:val="24"/>
          <w:szCs w:val="24"/>
        </w:rPr>
        <w:t>The withdrawal of FSM vouchers increases the risk of holiday hunger. This combined food and activity offer reduces food insecurity while supporting children’s wellbeing, social interaction, and development.</w:t>
      </w:r>
      <w:r w:rsidRPr="00EE2950">
        <w:rPr>
          <w:rFonts w:ascii="Arial" w:hAnsi="Arial" w:cs="Arial"/>
          <w:sz w:val="24"/>
          <w:szCs w:val="24"/>
        </w:rPr>
        <w:br/>
      </w:r>
      <w:r w:rsidRPr="00EE2950">
        <w:rPr>
          <w:rFonts w:ascii="Arial" w:hAnsi="Arial" w:cs="Arial"/>
          <w:sz w:val="24"/>
          <w:szCs w:val="24"/>
        </w:rPr>
        <w:lastRenderedPageBreak/>
        <w:br/>
        <w:t>The inclusion of 4,060 food boxes ensures wider reach, particularly for families unable to attend sessions, strengthening the overall impact of the programme.</w:t>
      </w:r>
    </w:p>
    <w:p w14:paraId="613BA267" w14:textId="77777777"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Risks of Not Providing the Offer</w:t>
      </w:r>
    </w:p>
    <w:p w14:paraId="47D24247" w14:textId="77777777" w:rsidR="008E375B" w:rsidRPr="00EE2950" w:rsidRDefault="003E2B03">
      <w:pPr>
        <w:rPr>
          <w:rFonts w:ascii="Arial" w:hAnsi="Arial" w:cs="Arial"/>
          <w:sz w:val="24"/>
          <w:szCs w:val="24"/>
        </w:rPr>
      </w:pPr>
      <w:r w:rsidRPr="00EE2950">
        <w:rPr>
          <w:rFonts w:ascii="Arial" w:hAnsi="Arial" w:cs="Arial"/>
          <w:sz w:val="24"/>
          <w:szCs w:val="24"/>
        </w:rPr>
        <w:t>Without this pilot, families may face increased hardship, reduced access to food, and greater social isolation. This may lead to additional pressure on wider public services.</w:t>
      </w:r>
    </w:p>
    <w:p w14:paraId="6845771B" w14:textId="77777777"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Pilot Approach and Future Development</w:t>
      </w:r>
    </w:p>
    <w:p w14:paraId="4BF7346E" w14:textId="77777777" w:rsidR="008E375B" w:rsidRPr="00EE2950" w:rsidRDefault="003E2B03">
      <w:pPr>
        <w:rPr>
          <w:rFonts w:ascii="Arial" w:hAnsi="Arial" w:cs="Arial"/>
          <w:sz w:val="24"/>
          <w:szCs w:val="24"/>
        </w:rPr>
      </w:pPr>
      <w:r w:rsidRPr="00EE2950">
        <w:rPr>
          <w:rFonts w:ascii="Arial" w:hAnsi="Arial" w:cs="Arial"/>
          <w:sz w:val="24"/>
          <w:szCs w:val="24"/>
        </w:rPr>
        <w:t>This programme is a test-and-</w:t>
      </w:r>
      <w:proofErr w:type="gramStart"/>
      <w:r w:rsidRPr="00EE2950">
        <w:rPr>
          <w:rFonts w:ascii="Arial" w:hAnsi="Arial" w:cs="Arial"/>
          <w:sz w:val="24"/>
          <w:szCs w:val="24"/>
        </w:rPr>
        <w:t>learn</w:t>
      </w:r>
      <w:proofErr w:type="gramEnd"/>
      <w:r w:rsidRPr="00EE2950">
        <w:rPr>
          <w:rFonts w:ascii="Arial" w:hAnsi="Arial" w:cs="Arial"/>
          <w:sz w:val="24"/>
          <w:szCs w:val="24"/>
        </w:rPr>
        <w:t xml:space="preserve"> pilot. If successful, the Council will consider extending provision to October 2026 and February 2027 half terms.</w:t>
      </w:r>
    </w:p>
    <w:p w14:paraId="65A32FD5" w14:textId="77777777" w:rsidR="008E375B" w:rsidRPr="00EE2950" w:rsidRDefault="003E2B03">
      <w:pPr>
        <w:pStyle w:val="Heading1"/>
        <w:rPr>
          <w:rFonts w:ascii="Arial" w:hAnsi="Arial" w:cs="Arial"/>
          <w:color w:val="auto"/>
          <w:sz w:val="24"/>
          <w:szCs w:val="24"/>
        </w:rPr>
      </w:pPr>
      <w:r w:rsidRPr="00EE2950">
        <w:rPr>
          <w:rFonts w:ascii="Arial" w:hAnsi="Arial" w:cs="Arial"/>
          <w:color w:val="auto"/>
          <w:sz w:val="24"/>
          <w:szCs w:val="24"/>
        </w:rPr>
        <w:t>Conclusion</w:t>
      </w:r>
    </w:p>
    <w:p w14:paraId="406EF058" w14:textId="77777777" w:rsidR="008E375B" w:rsidRPr="00EE2950" w:rsidRDefault="003E2B03">
      <w:pPr>
        <w:rPr>
          <w:rFonts w:ascii="Arial" w:hAnsi="Arial" w:cs="Arial"/>
          <w:sz w:val="24"/>
          <w:szCs w:val="24"/>
        </w:rPr>
      </w:pPr>
      <w:r w:rsidRPr="00EE2950">
        <w:rPr>
          <w:rFonts w:ascii="Arial" w:hAnsi="Arial" w:cs="Arial"/>
          <w:sz w:val="24"/>
          <w:szCs w:val="24"/>
        </w:rPr>
        <w:t>This pilot represents a proactive response to the end of FSM vouchers, combining activity provision with direct food support to ensure families continue to receive essential support during school holidays.</w:t>
      </w:r>
    </w:p>
    <w:p w14:paraId="6AA05D76" w14:textId="77777777" w:rsidR="00E93E42" w:rsidRPr="00EE2950" w:rsidRDefault="00E93E42">
      <w:pPr>
        <w:rPr>
          <w:rFonts w:ascii="Arial" w:hAnsi="Arial" w:cs="Arial"/>
          <w:sz w:val="24"/>
          <w:szCs w:val="24"/>
        </w:rPr>
      </w:pPr>
    </w:p>
    <w:p w14:paraId="252D2ECC" w14:textId="77777777" w:rsidR="0041194A" w:rsidRPr="00EE2950" w:rsidRDefault="0041194A">
      <w:pPr>
        <w:rPr>
          <w:rFonts w:ascii="Arial" w:hAnsi="Arial" w:cs="Arial"/>
          <w:sz w:val="24"/>
          <w:szCs w:val="24"/>
        </w:rPr>
      </w:pPr>
    </w:p>
    <w:p w14:paraId="5C3B5F78" w14:textId="77777777" w:rsidR="00B41783" w:rsidRPr="00EE2950" w:rsidRDefault="00B41783">
      <w:pPr>
        <w:rPr>
          <w:rFonts w:ascii="Arial" w:hAnsi="Arial" w:cs="Arial"/>
          <w:sz w:val="24"/>
          <w:szCs w:val="24"/>
        </w:rPr>
      </w:pPr>
    </w:p>
    <w:p w14:paraId="1A93C4BE" w14:textId="77777777" w:rsidR="00ED353A" w:rsidRPr="00EE2950" w:rsidRDefault="00ED353A">
      <w:pPr>
        <w:rPr>
          <w:rFonts w:ascii="Arial" w:hAnsi="Arial" w:cs="Arial"/>
          <w:sz w:val="24"/>
          <w:szCs w:val="24"/>
        </w:rPr>
      </w:pPr>
    </w:p>
    <w:p w14:paraId="4921CB7B" w14:textId="77777777" w:rsidR="00ED353A" w:rsidRPr="00EE2950" w:rsidRDefault="00ED353A">
      <w:pPr>
        <w:rPr>
          <w:rFonts w:ascii="Arial" w:hAnsi="Arial" w:cs="Arial"/>
          <w:sz w:val="24"/>
          <w:szCs w:val="24"/>
        </w:rPr>
      </w:pPr>
    </w:p>
    <w:p w14:paraId="6C703E8A" w14:textId="77777777" w:rsidR="00ED353A" w:rsidRPr="00EE2950" w:rsidRDefault="00ED353A">
      <w:pPr>
        <w:rPr>
          <w:rFonts w:ascii="Arial" w:hAnsi="Arial" w:cs="Arial"/>
          <w:sz w:val="24"/>
          <w:szCs w:val="24"/>
        </w:rPr>
      </w:pPr>
    </w:p>
    <w:p w14:paraId="39C01C9C" w14:textId="77777777" w:rsidR="00ED353A" w:rsidRPr="00EE2950" w:rsidRDefault="00ED353A">
      <w:pPr>
        <w:rPr>
          <w:rFonts w:ascii="Arial" w:hAnsi="Arial" w:cs="Arial"/>
          <w:sz w:val="24"/>
          <w:szCs w:val="24"/>
        </w:rPr>
      </w:pPr>
    </w:p>
    <w:p w14:paraId="696D157E" w14:textId="77777777" w:rsidR="00ED353A" w:rsidRPr="00EE2950" w:rsidRDefault="00ED353A">
      <w:pPr>
        <w:rPr>
          <w:rFonts w:ascii="Arial" w:hAnsi="Arial" w:cs="Arial"/>
          <w:sz w:val="24"/>
          <w:szCs w:val="24"/>
        </w:rPr>
      </w:pPr>
    </w:p>
    <w:p w14:paraId="26CD169D" w14:textId="77777777" w:rsidR="00ED353A" w:rsidRPr="00EE2950" w:rsidRDefault="00ED353A">
      <w:pPr>
        <w:rPr>
          <w:rFonts w:ascii="Arial" w:hAnsi="Arial" w:cs="Arial"/>
          <w:sz w:val="24"/>
          <w:szCs w:val="24"/>
        </w:rPr>
      </w:pPr>
    </w:p>
    <w:p w14:paraId="23C4D8C5" w14:textId="77777777" w:rsidR="00ED353A" w:rsidRPr="00EE2950" w:rsidRDefault="00ED353A">
      <w:pPr>
        <w:rPr>
          <w:rFonts w:ascii="Arial" w:hAnsi="Arial" w:cs="Arial"/>
          <w:sz w:val="24"/>
          <w:szCs w:val="24"/>
        </w:rPr>
      </w:pPr>
    </w:p>
    <w:p w14:paraId="527B7B27" w14:textId="77777777" w:rsidR="00ED353A" w:rsidRPr="00EE2950" w:rsidRDefault="00ED353A">
      <w:pPr>
        <w:rPr>
          <w:rFonts w:ascii="Arial" w:hAnsi="Arial" w:cs="Arial"/>
          <w:sz w:val="24"/>
          <w:szCs w:val="24"/>
        </w:rPr>
      </w:pPr>
    </w:p>
    <w:p w14:paraId="4579C4CA" w14:textId="77777777" w:rsidR="0041194A" w:rsidRPr="00EE2950" w:rsidRDefault="0041194A">
      <w:pPr>
        <w:rPr>
          <w:rFonts w:ascii="Arial" w:hAnsi="Arial" w:cs="Arial"/>
          <w:sz w:val="24"/>
          <w:szCs w:val="24"/>
        </w:rPr>
      </w:pPr>
    </w:p>
    <w:p w14:paraId="1655F88C" w14:textId="3FD47E12" w:rsidR="00534129" w:rsidRPr="00EE2950" w:rsidRDefault="00534129" w:rsidP="00534129">
      <w:pPr>
        <w:rPr>
          <w:rFonts w:ascii="Arial" w:hAnsi="Arial" w:cs="Arial"/>
          <w:b/>
          <w:bCs/>
          <w:sz w:val="24"/>
          <w:szCs w:val="24"/>
          <w:u w:val="single"/>
          <w:lang w:val="en-GB"/>
        </w:rPr>
      </w:pPr>
      <w:r w:rsidRPr="00EE2950">
        <w:rPr>
          <w:rFonts w:ascii="Arial" w:hAnsi="Arial" w:cs="Arial"/>
          <w:b/>
          <w:bCs/>
          <w:sz w:val="24"/>
          <w:szCs w:val="24"/>
          <w:u w:val="single"/>
          <w:lang w:val="en-GB"/>
        </w:rPr>
        <w:t>Appendix 1 – Feeding Gloucestershire Community Food Map</w:t>
      </w:r>
    </w:p>
    <w:p w14:paraId="7B2CCB21"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lastRenderedPageBreak/>
        <w:t>The Feeding Gloucestershire Community Food Map provides a comprehensive, accessible directory of food support available across the county. It is designed to help families quickly identify local provision and access support within their community.</w:t>
      </w:r>
    </w:p>
    <w:p w14:paraId="00799AA4"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Purpose</w:t>
      </w:r>
    </w:p>
    <w:p w14:paraId="542E3D8C"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map supports families by:</w:t>
      </w:r>
    </w:p>
    <w:p w14:paraId="0CFC1801" w14:textId="77777777" w:rsidR="00534129" w:rsidRPr="00EE2950" w:rsidRDefault="00534129" w:rsidP="00534129">
      <w:pPr>
        <w:numPr>
          <w:ilvl w:val="0"/>
          <w:numId w:val="20"/>
        </w:numPr>
        <w:rPr>
          <w:rFonts w:ascii="Arial" w:hAnsi="Arial" w:cs="Arial"/>
          <w:sz w:val="24"/>
          <w:szCs w:val="24"/>
          <w:lang w:val="en-GB"/>
        </w:rPr>
      </w:pPr>
      <w:r w:rsidRPr="00EE2950">
        <w:rPr>
          <w:rFonts w:ascii="Arial" w:hAnsi="Arial" w:cs="Arial"/>
          <w:sz w:val="24"/>
          <w:szCs w:val="24"/>
          <w:lang w:val="en-GB"/>
        </w:rPr>
        <w:t>Identifying locations of food banks, community fridges and food pantries</w:t>
      </w:r>
    </w:p>
    <w:p w14:paraId="3E318BC5" w14:textId="77777777" w:rsidR="00534129" w:rsidRPr="00EE2950" w:rsidRDefault="00534129" w:rsidP="00534129">
      <w:pPr>
        <w:numPr>
          <w:ilvl w:val="0"/>
          <w:numId w:val="20"/>
        </w:numPr>
        <w:rPr>
          <w:rFonts w:ascii="Arial" w:hAnsi="Arial" w:cs="Arial"/>
          <w:sz w:val="24"/>
          <w:szCs w:val="24"/>
          <w:lang w:val="en-GB"/>
        </w:rPr>
      </w:pPr>
      <w:r w:rsidRPr="00EE2950">
        <w:rPr>
          <w:rFonts w:ascii="Arial" w:hAnsi="Arial" w:cs="Arial"/>
          <w:sz w:val="24"/>
          <w:szCs w:val="24"/>
          <w:lang w:val="en-GB"/>
        </w:rPr>
        <w:t>Highlighting free and low-cost food provision</w:t>
      </w:r>
    </w:p>
    <w:p w14:paraId="0DCBE142" w14:textId="77777777" w:rsidR="00534129" w:rsidRPr="00EE2950" w:rsidRDefault="00534129" w:rsidP="00534129">
      <w:pPr>
        <w:numPr>
          <w:ilvl w:val="0"/>
          <w:numId w:val="20"/>
        </w:numPr>
        <w:rPr>
          <w:rFonts w:ascii="Arial" w:hAnsi="Arial" w:cs="Arial"/>
          <w:sz w:val="24"/>
          <w:szCs w:val="24"/>
          <w:lang w:val="en-GB"/>
        </w:rPr>
      </w:pPr>
      <w:r w:rsidRPr="00EE2950">
        <w:rPr>
          <w:rFonts w:ascii="Arial" w:hAnsi="Arial" w:cs="Arial"/>
          <w:sz w:val="24"/>
          <w:szCs w:val="24"/>
          <w:lang w:val="en-GB"/>
        </w:rPr>
        <w:t>Improving awareness of locally available support networks</w:t>
      </w:r>
    </w:p>
    <w:p w14:paraId="618D4889"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Key Features</w:t>
      </w:r>
    </w:p>
    <w:p w14:paraId="0424AC61" w14:textId="77777777" w:rsidR="00534129" w:rsidRPr="00EE2950" w:rsidRDefault="00534129" w:rsidP="00534129">
      <w:pPr>
        <w:numPr>
          <w:ilvl w:val="0"/>
          <w:numId w:val="21"/>
        </w:numPr>
        <w:rPr>
          <w:rFonts w:ascii="Arial" w:hAnsi="Arial" w:cs="Arial"/>
          <w:sz w:val="24"/>
          <w:szCs w:val="24"/>
          <w:lang w:val="en-GB"/>
        </w:rPr>
      </w:pPr>
      <w:r w:rsidRPr="00EE2950">
        <w:rPr>
          <w:rFonts w:ascii="Arial" w:hAnsi="Arial" w:cs="Arial"/>
          <w:sz w:val="24"/>
          <w:szCs w:val="24"/>
          <w:lang w:val="en-GB"/>
        </w:rPr>
        <w:t>Interactive, user-friendly online platform</w:t>
      </w:r>
    </w:p>
    <w:p w14:paraId="0DF5BB57" w14:textId="77777777" w:rsidR="00534129" w:rsidRPr="00EE2950" w:rsidRDefault="00534129" w:rsidP="00534129">
      <w:pPr>
        <w:numPr>
          <w:ilvl w:val="0"/>
          <w:numId w:val="21"/>
        </w:numPr>
        <w:rPr>
          <w:rFonts w:ascii="Arial" w:hAnsi="Arial" w:cs="Arial"/>
          <w:sz w:val="24"/>
          <w:szCs w:val="24"/>
          <w:lang w:val="en-GB"/>
        </w:rPr>
      </w:pPr>
      <w:r w:rsidRPr="00EE2950">
        <w:rPr>
          <w:rFonts w:ascii="Arial" w:hAnsi="Arial" w:cs="Arial"/>
          <w:sz w:val="24"/>
          <w:szCs w:val="24"/>
          <w:lang w:val="en-GB"/>
        </w:rPr>
        <w:t>Regularly updated to reflect current provision</w:t>
      </w:r>
    </w:p>
    <w:p w14:paraId="2720B1A1" w14:textId="77777777" w:rsidR="00534129" w:rsidRPr="00EE2950" w:rsidRDefault="00534129" w:rsidP="00534129">
      <w:pPr>
        <w:numPr>
          <w:ilvl w:val="0"/>
          <w:numId w:val="21"/>
        </w:numPr>
        <w:rPr>
          <w:rFonts w:ascii="Arial" w:hAnsi="Arial" w:cs="Arial"/>
          <w:sz w:val="24"/>
          <w:szCs w:val="24"/>
          <w:lang w:val="en-GB"/>
        </w:rPr>
      </w:pPr>
      <w:r w:rsidRPr="00EE2950">
        <w:rPr>
          <w:rFonts w:ascii="Arial" w:hAnsi="Arial" w:cs="Arial"/>
          <w:sz w:val="24"/>
          <w:szCs w:val="24"/>
          <w:lang w:val="en-GB"/>
        </w:rPr>
        <w:t>Covers both statutory and voluntary/community sector services</w:t>
      </w:r>
    </w:p>
    <w:p w14:paraId="2C4B29BB" w14:textId="77777777" w:rsidR="00534129" w:rsidRPr="00EE2950" w:rsidRDefault="00534129" w:rsidP="00534129">
      <w:pPr>
        <w:numPr>
          <w:ilvl w:val="0"/>
          <w:numId w:val="21"/>
        </w:numPr>
        <w:rPr>
          <w:rFonts w:ascii="Arial" w:hAnsi="Arial" w:cs="Arial"/>
          <w:sz w:val="24"/>
          <w:szCs w:val="24"/>
          <w:lang w:val="en-GB"/>
        </w:rPr>
      </w:pPr>
      <w:r w:rsidRPr="00EE2950">
        <w:rPr>
          <w:rFonts w:ascii="Arial" w:hAnsi="Arial" w:cs="Arial"/>
          <w:sz w:val="24"/>
          <w:szCs w:val="24"/>
          <w:lang w:val="en-GB"/>
        </w:rPr>
        <w:t>Enables location-based searching to find support nearby</w:t>
      </w:r>
    </w:p>
    <w:p w14:paraId="5A8CC645"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Access</w:t>
      </w:r>
    </w:p>
    <w:p w14:paraId="3983CF6F" w14:textId="3504E0BD"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Families and professionals can access the Community Food Map via the Virtual Family Hub:</w:t>
      </w:r>
      <w:r w:rsidRPr="00EE2950">
        <w:rPr>
          <w:rFonts w:ascii="Arial" w:hAnsi="Arial" w:cs="Arial"/>
          <w:sz w:val="24"/>
          <w:szCs w:val="24"/>
          <w:lang w:val="en-GB"/>
        </w:rPr>
        <w:br/>
      </w:r>
      <w:hyperlink r:id="rId10" w:history="1">
        <w:r w:rsidRPr="00EE2950">
          <w:rPr>
            <w:rStyle w:val="Hyperlink"/>
            <w:rFonts w:ascii="Arial" w:hAnsi="Arial" w:cs="Arial"/>
            <w:sz w:val="24"/>
            <w:szCs w:val="24"/>
            <w:lang w:val="en-GB"/>
          </w:rPr>
          <w:t>https://familyhubs.gloucestershire.gov.uk/feeding-gloucestershire-home</w:t>
        </w:r>
      </w:hyperlink>
    </w:p>
    <w:p w14:paraId="32FCE587" w14:textId="77777777" w:rsidR="00534129" w:rsidRPr="00EE2950" w:rsidRDefault="00534129" w:rsidP="00534129">
      <w:pPr>
        <w:rPr>
          <w:rFonts w:ascii="Arial" w:hAnsi="Arial" w:cs="Arial"/>
          <w:sz w:val="24"/>
          <w:szCs w:val="24"/>
          <w:lang w:val="en-GB"/>
        </w:rPr>
      </w:pPr>
    </w:p>
    <w:p w14:paraId="26DB8026"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Role within the Pathway</w:t>
      </w:r>
    </w:p>
    <w:p w14:paraId="4DD00786"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Community Food Map supports Step 1 – Community Food Support within the Half Term Food Support Pathway, encouraging early access to local provision and reducing reliance on crisis services.</w:t>
      </w:r>
    </w:p>
    <w:p w14:paraId="15432155" w14:textId="77777777" w:rsidR="00B41783" w:rsidRPr="00EE2950" w:rsidRDefault="00B41783" w:rsidP="00534129">
      <w:pPr>
        <w:rPr>
          <w:rFonts w:ascii="Arial" w:hAnsi="Arial" w:cs="Arial"/>
          <w:b/>
          <w:bCs/>
          <w:sz w:val="24"/>
          <w:szCs w:val="24"/>
          <w:lang w:val="en-GB"/>
        </w:rPr>
      </w:pPr>
    </w:p>
    <w:p w14:paraId="1A29AC4F" w14:textId="77777777" w:rsidR="00B41783" w:rsidRPr="00EE2950" w:rsidRDefault="00B41783" w:rsidP="00534129">
      <w:pPr>
        <w:rPr>
          <w:rFonts w:ascii="Arial" w:hAnsi="Arial" w:cs="Arial"/>
          <w:b/>
          <w:bCs/>
          <w:sz w:val="24"/>
          <w:szCs w:val="24"/>
          <w:lang w:val="en-GB"/>
        </w:rPr>
      </w:pPr>
    </w:p>
    <w:p w14:paraId="3ED0E89C" w14:textId="77777777" w:rsidR="00B41783" w:rsidRPr="00EE2950" w:rsidRDefault="00B41783" w:rsidP="00534129">
      <w:pPr>
        <w:rPr>
          <w:rFonts w:ascii="Arial" w:hAnsi="Arial" w:cs="Arial"/>
          <w:b/>
          <w:bCs/>
          <w:sz w:val="24"/>
          <w:szCs w:val="24"/>
          <w:lang w:val="en-GB"/>
        </w:rPr>
      </w:pPr>
    </w:p>
    <w:p w14:paraId="3EC0C270" w14:textId="3FE49F38" w:rsidR="00534129" w:rsidRPr="00EE2950" w:rsidRDefault="00534129" w:rsidP="00534129">
      <w:pPr>
        <w:rPr>
          <w:rFonts w:ascii="Arial" w:hAnsi="Arial" w:cs="Arial"/>
          <w:b/>
          <w:bCs/>
          <w:sz w:val="24"/>
          <w:szCs w:val="24"/>
          <w:u w:val="single"/>
          <w:lang w:val="en-GB"/>
        </w:rPr>
      </w:pPr>
      <w:r w:rsidRPr="00EE2950">
        <w:rPr>
          <w:rFonts w:ascii="Arial" w:hAnsi="Arial" w:cs="Arial"/>
          <w:b/>
          <w:bCs/>
          <w:sz w:val="24"/>
          <w:szCs w:val="24"/>
          <w:u w:val="single"/>
          <w:lang w:val="en-GB"/>
        </w:rPr>
        <w:t>Appendix 2 – Family Hubs Information Pages</w:t>
      </w:r>
    </w:p>
    <w:p w14:paraId="03F022A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lastRenderedPageBreak/>
        <w:t>The Family Hubs Information Pages provide a central source of information about support available to children, young people and families across Gloucestershire.</w:t>
      </w:r>
    </w:p>
    <w:p w14:paraId="2E6EEE1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Purpose</w:t>
      </w:r>
    </w:p>
    <w:p w14:paraId="70B188E7"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pages support families by:</w:t>
      </w:r>
    </w:p>
    <w:p w14:paraId="65DDF2DD" w14:textId="77777777" w:rsidR="00534129" w:rsidRPr="00EE2950" w:rsidRDefault="00534129" w:rsidP="00534129">
      <w:pPr>
        <w:numPr>
          <w:ilvl w:val="0"/>
          <w:numId w:val="22"/>
        </w:numPr>
        <w:rPr>
          <w:rFonts w:ascii="Arial" w:hAnsi="Arial" w:cs="Arial"/>
          <w:sz w:val="24"/>
          <w:szCs w:val="24"/>
          <w:lang w:val="en-GB"/>
        </w:rPr>
      </w:pPr>
      <w:r w:rsidRPr="00EE2950">
        <w:rPr>
          <w:rFonts w:ascii="Arial" w:hAnsi="Arial" w:cs="Arial"/>
          <w:sz w:val="24"/>
          <w:szCs w:val="24"/>
          <w:lang w:val="en-GB"/>
        </w:rPr>
        <w:t>Providing information on local Family Hub locations</w:t>
      </w:r>
    </w:p>
    <w:p w14:paraId="0EBAE653" w14:textId="77777777" w:rsidR="00534129" w:rsidRPr="00EE2950" w:rsidRDefault="00534129" w:rsidP="00534129">
      <w:pPr>
        <w:numPr>
          <w:ilvl w:val="0"/>
          <w:numId w:val="22"/>
        </w:numPr>
        <w:rPr>
          <w:rFonts w:ascii="Arial" w:hAnsi="Arial" w:cs="Arial"/>
          <w:sz w:val="24"/>
          <w:szCs w:val="24"/>
          <w:lang w:val="en-GB"/>
        </w:rPr>
      </w:pPr>
      <w:r w:rsidRPr="00EE2950">
        <w:rPr>
          <w:rFonts w:ascii="Arial" w:hAnsi="Arial" w:cs="Arial"/>
          <w:sz w:val="24"/>
          <w:szCs w:val="24"/>
          <w:lang w:val="en-GB"/>
        </w:rPr>
        <w:t xml:space="preserve">Outlining available services, activities and support </w:t>
      </w:r>
      <w:proofErr w:type="gramStart"/>
      <w:r w:rsidRPr="00EE2950">
        <w:rPr>
          <w:rFonts w:ascii="Arial" w:hAnsi="Arial" w:cs="Arial"/>
          <w:sz w:val="24"/>
          <w:szCs w:val="24"/>
          <w:lang w:val="en-GB"/>
        </w:rPr>
        <w:t>offers</w:t>
      </w:r>
      <w:proofErr w:type="gramEnd"/>
    </w:p>
    <w:p w14:paraId="3322B00E" w14:textId="77777777" w:rsidR="00534129" w:rsidRPr="00EE2950" w:rsidRDefault="00534129" w:rsidP="00534129">
      <w:pPr>
        <w:numPr>
          <w:ilvl w:val="0"/>
          <w:numId w:val="22"/>
        </w:numPr>
        <w:rPr>
          <w:rFonts w:ascii="Arial" w:hAnsi="Arial" w:cs="Arial"/>
          <w:sz w:val="24"/>
          <w:szCs w:val="24"/>
          <w:lang w:val="en-GB"/>
        </w:rPr>
      </w:pPr>
      <w:r w:rsidRPr="00EE2950">
        <w:rPr>
          <w:rFonts w:ascii="Arial" w:hAnsi="Arial" w:cs="Arial"/>
          <w:sz w:val="24"/>
          <w:szCs w:val="24"/>
          <w:lang w:val="en-GB"/>
        </w:rPr>
        <w:t>Enabling families to understand how to access early help and wider services</w:t>
      </w:r>
    </w:p>
    <w:p w14:paraId="54C8E1E0"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Key Features</w:t>
      </w:r>
    </w:p>
    <w:p w14:paraId="398E3195" w14:textId="77777777" w:rsidR="00534129" w:rsidRPr="00EE2950" w:rsidRDefault="00534129" w:rsidP="00534129">
      <w:pPr>
        <w:numPr>
          <w:ilvl w:val="0"/>
          <w:numId w:val="23"/>
        </w:numPr>
        <w:rPr>
          <w:rFonts w:ascii="Arial" w:hAnsi="Arial" w:cs="Arial"/>
          <w:sz w:val="24"/>
          <w:szCs w:val="24"/>
          <w:lang w:val="en-GB"/>
        </w:rPr>
      </w:pPr>
      <w:r w:rsidRPr="00EE2950">
        <w:rPr>
          <w:rFonts w:ascii="Arial" w:hAnsi="Arial" w:cs="Arial"/>
          <w:sz w:val="24"/>
          <w:szCs w:val="24"/>
          <w:lang w:val="en-GB"/>
        </w:rPr>
        <w:t>Overview of Family Hub services across Gloucestershire</w:t>
      </w:r>
    </w:p>
    <w:p w14:paraId="1F10E77D" w14:textId="77777777" w:rsidR="00534129" w:rsidRPr="00EE2950" w:rsidRDefault="00534129" w:rsidP="00534129">
      <w:pPr>
        <w:numPr>
          <w:ilvl w:val="0"/>
          <w:numId w:val="23"/>
        </w:numPr>
        <w:rPr>
          <w:rFonts w:ascii="Arial" w:hAnsi="Arial" w:cs="Arial"/>
          <w:sz w:val="24"/>
          <w:szCs w:val="24"/>
          <w:lang w:val="en-GB"/>
        </w:rPr>
      </w:pPr>
      <w:r w:rsidRPr="00EE2950">
        <w:rPr>
          <w:rFonts w:ascii="Arial" w:hAnsi="Arial" w:cs="Arial"/>
          <w:sz w:val="24"/>
          <w:szCs w:val="24"/>
          <w:lang w:val="en-GB"/>
        </w:rPr>
        <w:t>Information on health, education, parenting and wellbeing support</w:t>
      </w:r>
    </w:p>
    <w:p w14:paraId="668D6F63" w14:textId="77777777" w:rsidR="00534129" w:rsidRPr="00EE2950" w:rsidRDefault="00534129" w:rsidP="00534129">
      <w:pPr>
        <w:numPr>
          <w:ilvl w:val="0"/>
          <w:numId w:val="23"/>
        </w:numPr>
        <w:rPr>
          <w:rFonts w:ascii="Arial" w:hAnsi="Arial" w:cs="Arial"/>
          <w:sz w:val="24"/>
          <w:szCs w:val="24"/>
          <w:lang w:val="en-GB"/>
        </w:rPr>
      </w:pPr>
      <w:r w:rsidRPr="00EE2950">
        <w:rPr>
          <w:rFonts w:ascii="Arial" w:hAnsi="Arial" w:cs="Arial"/>
          <w:sz w:val="24"/>
          <w:szCs w:val="24"/>
          <w:lang w:val="en-GB"/>
        </w:rPr>
        <w:t>Access to booking systems for activities and targeted provision</w:t>
      </w:r>
    </w:p>
    <w:p w14:paraId="5AF72605" w14:textId="77777777" w:rsidR="00534129" w:rsidRPr="00EE2950" w:rsidRDefault="00534129" w:rsidP="00534129">
      <w:pPr>
        <w:numPr>
          <w:ilvl w:val="0"/>
          <w:numId w:val="23"/>
        </w:numPr>
        <w:rPr>
          <w:rFonts w:ascii="Arial" w:hAnsi="Arial" w:cs="Arial"/>
          <w:sz w:val="24"/>
          <w:szCs w:val="24"/>
          <w:lang w:val="en-GB"/>
        </w:rPr>
      </w:pPr>
      <w:r w:rsidRPr="00EE2950">
        <w:rPr>
          <w:rFonts w:ascii="Arial" w:hAnsi="Arial" w:cs="Arial"/>
          <w:sz w:val="24"/>
          <w:szCs w:val="24"/>
          <w:lang w:val="en-GB"/>
        </w:rPr>
        <w:t>Clear routes for accessing additional help where needed</w:t>
      </w:r>
    </w:p>
    <w:p w14:paraId="567A6DB9"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Access</w:t>
      </w:r>
    </w:p>
    <w:p w14:paraId="31D03F3B" w14:textId="2106FF63"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Families and professionals can access information via:</w:t>
      </w:r>
      <w:r w:rsidRPr="00EE2950">
        <w:rPr>
          <w:rFonts w:ascii="Arial" w:hAnsi="Arial" w:cs="Arial"/>
          <w:sz w:val="24"/>
          <w:szCs w:val="24"/>
          <w:lang w:val="en-GB"/>
        </w:rPr>
        <w:br/>
      </w:r>
      <w:hyperlink r:id="rId11" w:history="1">
        <w:r w:rsidRPr="00EE2950">
          <w:rPr>
            <w:rStyle w:val="Hyperlink"/>
            <w:rFonts w:ascii="Arial" w:hAnsi="Arial" w:cs="Arial"/>
            <w:sz w:val="24"/>
            <w:szCs w:val="24"/>
            <w:lang w:val="en-GB"/>
          </w:rPr>
          <w:t>https://familyhubs.gloucestershire.gov.uk/family-hubs</w:t>
        </w:r>
      </w:hyperlink>
    </w:p>
    <w:p w14:paraId="0CDCB4AD" w14:textId="77777777" w:rsidR="00534129" w:rsidRPr="00EE2950" w:rsidRDefault="00534129" w:rsidP="00534129">
      <w:pPr>
        <w:rPr>
          <w:rFonts w:ascii="Arial" w:hAnsi="Arial" w:cs="Arial"/>
          <w:sz w:val="24"/>
          <w:szCs w:val="24"/>
          <w:lang w:val="en-GB"/>
        </w:rPr>
      </w:pPr>
    </w:p>
    <w:p w14:paraId="1D1678E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Role within the Pathway</w:t>
      </w:r>
    </w:p>
    <w:p w14:paraId="0229E24F"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Family Hubs platform underpins the entire Food Support Pathway, acting as a central navigation tool that connects families to:</w:t>
      </w:r>
    </w:p>
    <w:p w14:paraId="1BDBABBF" w14:textId="77777777" w:rsidR="00534129" w:rsidRPr="00EE2950" w:rsidRDefault="00534129" w:rsidP="00534129">
      <w:pPr>
        <w:numPr>
          <w:ilvl w:val="0"/>
          <w:numId w:val="24"/>
        </w:numPr>
        <w:rPr>
          <w:rFonts w:ascii="Arial" w:hAnsi="Arial" w:cs="Arial"/>
          <w:sz w:val="24"/>
          <w:szCs w:val="24"/>
          <w:lang w:val="en-GB"/>
        </w:rPr>
      </w:pPr>
      <w:r w:rsidRPr="00EE2950">
        <w:rPr>
          <w:rFonts w:ascii="Arial" w:hAnsi="Arial" w:cs="Arial"/>
          <w:sz w:val="24"/>
          <w:szCs w:val="24"/>
          <w:lang w:val="en-GB"/>
        </w:rPr>
        <w:t>Community food provision</w:t>
      </w:r>
    </w:p>
    <w:p w14:paraId="555876F5" w14:textId="77777777" w:rsidR="00534129" w:rsidRPr="00EE2950" w:rsidRDefault="00534129" w:rsidP="00534129">
      <w:pPr>
        <w:numPr>
          <w:ilvl w:val="0"/>
          <w:numId w:val="24"/>
        </w:numPr>
        <w:rPr>
          <w:rFonts w:ascii="Arial" w:hAnsi="Arial" w:cs="Arial"/>
          <w:sz w:val="24"/>
          <w:szCs w:val="24"/>
          <w:lang w:val="en-GB"/>
        </w:rPr>
      </w:pPr>
      <w:r w:rsidRPr="00EE2950">
        <w:rPr>
          <w:rFonts w:ascii="Arial" w:hAnsi="Arial" w:cs="Arial"/>
          <w:sz w:val="24"/>
          <w:szCs w:val="24"/>
          <w:lang w:val="en-GB"/>
        </w:rPr>
        <w:t>Half-term activity sessions</w:t>
      </w:r>
    </w:p>
    <w:p w14:paraId="3DD88B2B" w14:textId="77777777" w:rsidR="00534129" w:rsidRPr="00EE2950" w:rsidRDefault="00534129" w:rsidP="00534129">
      <w:pPr>
        <w:numPr>
          <w:ilvl w:val="0"/>
          <w:numId w:val="24"/>
        </w:numPr>
        <w:rPr>
          <w:rFonts w:ascii="Arial" w:hAnsi="Arial" w:cs="Arial"/>
          <w:sz w:val="24"/>
          <w:szCs w:val="24"/>
          <w:lang w:val="en-GB"/>
        </w:rPr>
      </w:pPr>
      <w:r w:rsidRPr="00EE2950">
        <w:rPr>
          <w:rFonts w:ascii="Arial" w:hAnsi="Arial" w:cs="Arial"/>
          <w:sz w:val="24"/>
          <w:szCs w:val="24"/>
          <w:lang w:val="en-GB"/>
        </w:rPr>
        <w:t>Crisis and specialist support services</w:t>
      </w:r>
    </w:p>
    <w:p w14:paraId="60ECAE23" w14:textId="77777777" w:rsidR="00B41783" w:rsidRPr="00EE2950" w:rsidRDefault="00B41783" w:rsidP="00534129">
      <w:pPr>
        <w:rPr>
          <w:rFonts w:ascii="Arial" w:hAnsi="Arial" w:cs="Arial"/>
          <w:b/>
          <w:bCs/>
          <w:sz w:val="24"/>
          <w:szCs w:val="24"/>
          <w:lang w:val="en-GB"/>
        </w:rPr>
      </w:pPr>
    </w:p>
    <w:p w14:paraId="4BE248FA" w14:textId="77777777" w:rsidR="00B41783" w:rsidRPr="00EE2950" w:rsidRDefault="00B41783" w:rsidP="00534129">
      <w:pPr>
        <w:rPr>
          <w:rFonts w:ascii="Arial" w:hAnsi="Arial" w:cs="Arial"/>
          <w:b/>
          <w:bCs/>
          <w:sz w:val="24"/>
          <w:szCs w:val="24"/>
          <w:lang w:val="en-GB"/>
        </w:rPr>
      </w:pPr>
    </w:p>
    <w:p w14:paraId="6DB96723" w14:textId="2F64686B" w:rsidR="00534129" w:rsidRPr="00EE2950" w:rsidRDefault="00534129" w:rsidP="00534129">
      <w:pPr>
        <w:rPr>
          <w:rFonts w:ascii="Arial" w:hAnsi="Arial" w:cs="Arial"/>
          <w:b/>
          <w:bCs/>
          <w:sz w:val="24"/>
          <w:szCs w:val="24"/>
          <w:u w:val="single"/>
          <w:lang w:val="en-GB"/>
        </w:rPr>
      </w:pPr>
      <w:r w:rsidRPr="00EE2950">
        <w:rPr>
          <w:rFonts w:ascii="Arial" w:hAnsi="Arial" w:cs="Arial"/>
          <w:b/>
          <w:bCs/>
          <w:sz w:val="24"/>
          <w:szCs w:val="24"/>
          <w:u w:val="single"/>
          <w:lang w:val="en-GB"/>
        </w:rPr>
        <w:t>Appendix 3 – Gloucestershire Family Support Guide (Spring 2026)</w:t>
      </w:r>
    </w:p>
    <w:p w14:paraId="7CB69276"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lastRenderedPageBreak/>
        <w:t>The Gloucestershire Family Support Guide (Spring 2026) provides a comprehensive overview of the services, support and resources available to families across the county.</w:t>
      </w:r>
    </w:p>
    <w:p w14:paraId="031DB6A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Purpose</w:t>
      </w:r>
    </w:p>
    <w:p w14:paraId="25F5BD6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guide aims to:</w:t>
      </w:r>
    </w:p>
    <w:p w14:paraId="5F70C960" w14:textId="77777777" w:rsidR="00534129" w:rsidRPr="00EE2950" w:rsidRDefault="00534129" w:rsidP="00534129">
      <w:pPr>
        <w:numPr>
          <w:ilvl w:val="0"/>
          <w:numId w:val="25"/>
        </w:numPr>
        <w:rPr>
          <w:rFonts w:ascii="Arial" w:hAnsi="Arial" w:cs="Arial"/>
          <w:sz w:val="24"/>
          <w:szCs w:val="24"/>
          <w:lang w:val="en-GB"/>
        </w:rPr>
      </w:pPr>
      <w:r w:rsidRPr="00EE2950">
        <w:rPr>
          <w:rFonts w:ascii="Arial" w:hAnsi="Arial" w:cs="Arial"/>
          <w:sz w:val="24"/>
          <w:szCs w:val="24"/>
          <w:lang w:val="en-GB"/>
        </w:rPr>
        <w:t>Offer a single, accessible source of information for families</w:t>
      </w:r>
    </w:p>
    <w:p w14:paraId="04EA635C" w14:textId="77777777" w:rsidR="00534129" w:rsidRPr="00EE2950" w:rsidRDefault="00534129" w:rsidP="00534129">
      <w:pPr>
        <w:numPr>
          <w:ilvl w:val="0"/>
          <w:numId w:val="25"/>
        </w:numPr>
        <w:rPr>
          <w:rFonts w:ascii="Arial" w:hAnsi="Arial" w:cs="Arial"/>
          <w:sz w:val="24"/>
          <w:szCs w:val="24"/>
          <w:lang w:val="en-GB"/>
        </w:rPr>
      </w:pPr>
      <w:r w:rsidRPr="00EE2950">
        <w:rPr>
          <w:rFonts w:ascii="Arial" w:hAnsi="Arial" w:cs="Arial"/>
          <w:sz w:val="24"/>
          <w:szCs w:val="24"/>
          <w:lang w:val="en-GB"/>
        </w:rPr>
        <w:t>Improve awareness of available services and entitlements</w:t>
      </w:r>
    </w:p>
    <w:p w14:paraId="2EF28116" w14:textId="77777777" w:rsidR="00534129" w:rsidRPr="00EE2950" w:rsidRDefault="00534129" w:rsidP="00534129">
      <w:pPr>
        <w:numPr>
          <w:ilvl w:val="0"/>
          <w:numId w:val="25"/>
        </w:numPr>
        <w:rPr>
          <w:rFonts w:ascii="Arial" w:hAnsi="Arial" w:cs="Arial"/>
          <w:sz w:val="24"/>
          <w:szCs w:val="24"/>
          <w:lang w:val="en-GB"/>
        </w:rPr>
      </w:pPr>
      <w:r w:rsidRPr="00EE2950">
        <w:rPr>
          <w:rFonts w:ascii="Arial" w:hAnsi="Arial" w:cs="Arial"/>
          <w:sz w:val="24"/>
          <w:szCs w:val="24"/>
          <w:lang w:val="en-GB"/>
        </w:rPr>
        <w:t>Support families to access the right help at the right time</w:t>
      </w:r>
    </w:p>
    <w:p w14:paraId="284EF978"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Key Content</w:t>
      </w:r>
    </w:p>
    <w:p w14:paraId="78C52737"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guide includes information on:</w:t>
      </w:r>
    </w:p>
    <w:p w14:paraId="3E7E52C8" w14:textId="77777777" w:rsidR="00534129" w:rsidRPr="00EE2950" w:rsidRDefault="00534129" w:rsidP="00534129">
      <w:pPr>
        <w:numPr>
          <w:ilvl w:val="0"/>
          <w:numId w:val="26"/>
        </w:numPr>
        <w:rPr>
          <w:rFonts w:ascii="Arial" w:hAnsi="Arial" w:cs="Arial"/>
          <w:sz w:val="24"/>
          <w:szCs w:val="24"/>
          <w:lang w:val="en-GB"/>
        </w:rPr>
      </w:pPr>
      <w:r w:rsidRPr="00EE2950">
        <w:rPr>
          <w:rFonts w:ascii="Arial" w:hAnsi="Arial" w:cs="Arial"/>
          <w:sz w:val="24"/>
          <w:szCs w:val="24"/>
          <w:lang w:val="en-GB"/>
        </w:rPr>
        <w:t>Food and financial support</w:t>
      </w:r>
    </w:p>
    <w:p w14:paraId="0F3A886B" w14:textId="77777777" w:rsidR="00534129" w:rsidRPr="00EE2950" w:rsidRDefault="00534129" w:rsidP="00534129">
      <w:pPr>
        <w:numPr>
          <w:ilvl w:val="0"/>
          <w:numId w:val="26"/>
        </w:numPr>
        <w:rPr>
          <w:rFonts w:ascii="Arial" w:hAnsi="Arial" w:cs="Arial"/>
          <w:sz w:val="24"/>
          <w:szCs w:val="24"/>
          <w:lang w:val="en-GB"/>
        </w:rPr>
      </w:pPr>
      <w:r w:rsidRPr="00EE2950">
        <w:rPr>
          <w:rFonts w:ascii="Arial" w:hAnsi="Arial" w:cs="Arial"/>
          <w:sz w:val="24"/>
          <w:szCs w:val="24"/>
          <w:lang w:val="en-GB"/>
        </w:rPr>
        <w:t>Health and wellbeing services</w:t>
      </w:r>
    </w:p>
    <w:p w14:paraId="53902878" w14:textId="77777777" w:rsidR="00534129" w:rsidRPr="00EE2950" w:rsidRDefault="00534129" w:rsidP="00534129">
      <w:pPr>
        <w:numPr>
          <w:ilvl w:val="0"/>
          <w:numId w:val="26"/>
        </w:numPr>
        <w:rPr>
          <w:rFonts w:ascii="Arial" w:hAnsi="Arial" w:cs="Arial"/>
          <w:sz w:val="24"/>
          <w:szCs w:val="24"/>
          <w:lang w:val="en-GB"/>
        </w:rPr>
      </w:pPr>
      <w:r w:rsidRPr="00EE2950">
        <w:rPr>
          <w:rFonts w:ascii="Arial" w:hAnsi="Arial" w:cs="Arial"/>
          <w:sz w:val="24"/>
          <w:szCs w:val="24"/>
          <w:lang w:val="en-GB"/>
        </w:rPr>
        <w:t>Parenting and family support</w:t>
      </w:r>
    </w:p>
    <w:p w14:paraId="5C6D54E4" w14:textId="77777777" w:rsidR="00534129" w:rsidRPr="00EE2950" w:rsidRDefault="00534129" w:rsidP="00534129">
      <w:pPr>
        <w:numPr>
          <w:ilvl w:val="0"/>
          <w:numId w:val="26"/>
        </w:numPr>
        <w:rPr>
          <w:rFonts w:ascii="Arial" w:hAnsi="Arial" w:cs="Arial"/>
          <w:sz w:val="24"/>
          <w:szCs w:val="24"/>
          <w:lang w:val="en-GB"/>
        </w:rPr>
      </w:pPr>
      <w:r w:rsidRPr="00EE2950">
        <w:rPr>
          <w:rFonts w:ascii="Arial" w:hAnsi="Arial" w:cs="Arial"/>
          <w:sz w:val="24"/>
          <w:szCs w:val="24"/>
          <w:lang w:val="en-GB"/>
        </w:rPr>
        <w:t>Education and early years provision</w:t>
      </w:r>
    </w:p>
    <w:p w14:paraId="695E8BBD" w14:textId="77777777" w:rsidR="00534129" w:rsidRPr="00EE2950" w:rsidRDefault="00534129" w:rsidP="00534129">
      <w:pPr>
        <w:numPr>
          <w:ilvl w:val="0"/>
          <w:numId w:val="26"/>
        </w:numPr>
        <w:rPr>
          <w:rFonts w:ascii="Arial" w:hAnsi="Arial" w:cs="Arial"/>
          <w:sz w:val="24"/>
          <w:szCs w:val="24"/>
          <w:lang w:val="en-GB"/>
        </w:rPr>
      </w:pPr>
      <w:r w:rsidRPr="00EE2950">
        <w:rPr>
          <w:rFonts w:ascii="Arial" w:hAnsi="Arial" w:cs="Arial"/>
          <w:sz w:val="24"/>
          <w:szCs w:val="24"/>
          <w:lang w:val="en-GB"/>
        </w:rPr>
        <w:t>Community-based services and activities</w:t>
      </w:r>
    </w:p>
    <w:p w14:paraId="6B23B47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Access</w:t>
      </w:r>
    </w:p>
    <w:p w14:paraId="5A6CD088" w14:textId="31F17835"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guide is available digitally and can be accessed via:</w:t>
      </w:r>
      <w:r w:rsidRPr="00EE2950">
        <w:rPr>
          <w:rFonts w:ascii="Arial" w:hAnsi="Arial" w:cs="Arial"/>
          <w:sz w:val="24"/>
          <w:szCs w:val="24"/>
          <w:lang w:val="en-GB"/>
        </w:rPr>
        <w:br/>
      </w:r>
      <w:hyperlink r:id="rId12" w:history="1">
        <w:r w:rsidR="00F071D2" w:rsidRPr="00EE2950">
          <w:rPr>
            <w:rStyle w:val="Hyperlink"/>
            <w:rFonts w:ascii="Arial" w:hAnsi="Arial" w:cs="Arial"/>
            <w:sz w:val="24"/>
            <w:szCs w:val="24"/>
          </w:rPr>
          <w:t>Other Support and Resources for HAF</w:t>
        </w:r>
      </w:hyperlink>
    </w:p>
    <w:p w14:paraId="6FF55767"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Role within the Pathway</w:t>
      </w:r>
    </w:p>
    <w:p w14:paraId="3226ED2D" w14:textId="77777777" w:rsidR="00534129" w:rsidRPr="00EE2950" w:rsidRDefault="00534129" w:rsidP="00534129">
      <w:pPr>
        <w:rPr>
          <w:rFonts w:ascii="Arial" w:hAnsi="Arial" w:cs="Arial"/>
          <w:sz w:val="24"/>
          <w:szCs w:val="24"/>
          <w:lang w:val="en-GB"/>
        </w:rPr>
      </w:pPr>
      <w:r w:rsidRPr="00EE2950">
        <w:rPr>
          <w:rFonts w:ascii="Arial" w:hAnsi="Arial" w:cs="Arial"/>
          <w:sz w:val="24"/>
          <w:szCs w:val="24"/>
          <w:lang w:val="en-GB"/>
        </w:rPr>
        <w:t>The Family Support Guide complements the Virtual Family Hub and Food Support Pathway by providing broader context and additional signposting, ensuring families are aware of the full range of support services available beyond food provision.</w:t>
      </w:r>
    </w:p>
    <w:p w14:paraId="07890383" w14:textId="77777777" w:rsidR="00B41783" w:rsidRDefault="00B41783" w:rsidP="00534129">
      <w:pPr>
        <w:rPr>
          <w:rFonts w:ascii="Arial" w:hAnsi="Arial" w:cs="Arial"/>
          <w:sz w:val="24"/>
          <w:szCs w:val="24"/>
          <w:lang w:val="en-GB"/>
        </w:rPr>
      </w:pPr>
    </w:p>
    <w:p w14:paraId="36DCB92B" w14:textId="77777777" w:rsidR="00CF53AC" w:rsidRPr="00EE2950" w:rsidRDefault="00CF53AC" w:rsidP="00534129">
      <w:pPr>
        <w:rPr>
          <w:rFonts w:ascii="Arial" w:hAnsi="Arial" w:cs="Arial"/>
          <w:sz w:val="24"/>
          <w:szCs w:val="24"/>
          <w:lang w:val="en-GB"/>
        </w:rPr>
      </w:pPr>
    </w:p>
    <w:p w14:paraId="1178B6E0" w14:textId="77777777" w:rsidR="00B41783" w:rsidRPr="00EE2950" w:rsidRDefault="00B41783" w:rsidP="00534129">
      <w:pPr>
        <w:rPr>
          <w:rFonts w:ascii="Arial" w:hAnsi="Arial" w:cs="Arial"/>
          <w:sz w:val="24"/>
          <w:szCs w:val="24"/>
          <w:lang w:val="en-GB"/>
        </w:rPr>
      </w:pPr>
    </w:p>
    <w:p w14:paraId="434FC22D" w14:textId="2A79F4B1" w:rsidR="0041194A" w:rsidRPr="00EE2950" w:rsidRDefault="0041194A" w:rsidP="0041194A">
      <w:pPr>
        <w:rPr>
          <w:rFonts w:ascii="Arial" w:hAnsi="Arial" w:cs="Arial"/>
          <w:b/>
          <w:bCs/>
          <w:sz w:val="24"/>
          <w:szCs w:val="24"/>
          <w:lang w:val="en-GB"/>
        </w:rPr>
      </w:pPr>
      <w:r w:rsidRPr="00EE2950">
        <w:rPr>
          <w:rFonts w:ascii="Arial" w:hAnsi="Arial" w:cs="Arial"/>
          <w:b/>
          <w:bCs/>
          <w:sz w:val="24"/>
          <w:szCs w:val="24"/>
          <w:lang w:val="en-GB"/>
        </w:rPr>
        <w:t xml:space="preserve">Appendix </w:t>
      </w:r>
      <w:r w:rsidR="00534129" w:rsidRPr="00EE2950">
        <w:rPr>
          <w:rFonts w:ascii="Arial" w:hAnsi="Arial" w:cs="Arial"/>
          <w:b/>
          <w:bCs/>
          <w:sz w:val="24"/>
          <w:szCs w:val="24"/>
          <w:lang w:val="en-GB"/>
        </w:rPr>
        <w:t>4</w:t>
      </w:r>
      <w:r w:rsidRPr="00EE2950">
        <w:rPr>
          <w:rFonts w:ascii="Arial" w:hAnsi="Arial" w:cs="Arial"/>
          <w:b/>
          <w:bCs/>
          <w:sz w:val="24"/>
          <w:szCs w:val="24"/>
          <w:lang w:val="en-GB"/>
        </w:rPr>
        <w:t xml:space="preserve"> – Food Support Pathway (Poster Summary)</w:t>
      </w:r>
    </w:p>
    <w:p w14:paraId="65D919D4"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lastRenderedPageBreak/>
        <w:t>This appendix provides a summary of the Half Term Food Support Pathway poster, which has been developed to support families in accessing food and wider assistance during school holiday periods when the Holiday Activities and Food (HAF) programme is not running.</w:t>
      </w:r>
    </w:p>
    <w:p w14:paraId="54C0BFEB"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poster presents a simple, step-by-step guide to help families identify the most appropriate support available to them.</w:t>
      </w:r>
    </w:p>
    <w:p w14:paraId="018F756A" w14:textId="23ACEA84" w:rsidR="0041194A" w:rsidRPr="00EE2950" w:rsidRDefault="0041194A" w:rsidP="0041194A">
      <w:pPr>
        <w:rPr>
          <w:rFonts w:ascii="Arial" w:hAnsi="Arial" w:cs="Arial"/>
          <w:sz w:val="24"/>
          <w:szCs w:val="24"/>
          <w:lang w:val="en-GB"/>
        </w:rPr>
      </w:pPr>
    </w:p>
    <w:p w14:paraId="77980B37" w14:textId="77777777" w:rsidR="0041194A" w:rsidRPr="00EE2950" w:rsidRDefault="0041194A" w:rsidP="0041194A">
      <w:pPr>
        <w:rPr>
          <w:rFonts w:ascii="Arial" w:hAnsi="Arial" w:cs="Arial"/>
          <w:b/>
          <w:bCs/>
          <w:sz w:val="24"/>
          <w:szCs w:val="24"/>
          <w:lang w:val="en-GB"/>
        </w:rPr>
      </w:pPr>
      <w:r w:rsidRPr="00EE2950">
        <w:rPr>
          <w:rFonts w:ascii="Arial" w:hAnsi="Arial" w:cs="Arial"/>
          <w:b/>
          <w:bCs/>
          <w:sz w:val="24"/>
          <w:szCs w:val="24"/>
          <w:lang w:val="en-GB"/>
        </w:rPr>
        <w:t>Overview of the Pathway Structure</w:t>
      </w:r>
    </w:p>
    <w:p w14:paraId="1EF34787"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poster outlines a three-step model for accessing food support:</w:t>
      </w:r>
    </w:p>
    <w:p w14:paraId="760BBF83" w14:textId="77777777" w:rsidR="0041194A" w:rsidRPr="00EE2950" w:rsidRDefault="0041194A" w:rsidP="0041194A">
      <w:pPr>
        <w:rPr>
          <w:rFonts w:ascii="Arial" w:hAnsi="Arial" w:cs="Arial"/>
          <w:b/>
          <w:bCs/>
          <w:sz w:val="24"/>
          <w:szCs w:val="24"/>
          <w:lang w:val="en-GB"/>
        </w:rPr>
      </w:pPr>
      <w:r w:rsidRPr="00EE2950">
        <w:rPr>
          <w:rFonts w:ascii="Arial" w:hAnsi="Arial" w:cs="Arial"/>
          <w:b/>
          <w:bCs/>
          <w:sz w:val="24"/>
          <w:szCs w:val="24"/>
          <w:lang w:val="en-GB"/>
        </w:rPr>
        <w:t>Step 1 – Community Food Support</w:t>
      </w:r>
    </w:p>
    <w:p w14:paraId="3BBEEAA5"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Families are encouraged to first explore everyday food support within their local community, including:</w:t>
      </w:r>
    </w:p>
    <w:p w14:paraId="263C7EB4" w14:textId="77777777" w:rsidR="0041194A" w:rsidRPr="00EE2950" w:rsidRDefault="0041194A" w:rsidP="0041194A">
      <w:pPr>
        <w:numPr>
          <w:ilvl w:val="0"/>
          <w:numId w:val="12"/>
        </w:numPr>
        <w:rPr>
          <w:rFonts w:ascii="Arial" w:hAnsi="Arial" w:cs="Arial"/>
          <w:sz w:val="24"/>
          <w:szCs w:val="24"/>
          <w:lang w:val="en-GB"/>
        </w:rPr>
      </w:pPr>
      <w:r w:rsidRPr="00EE2950">
        <w:rPr>
          <w:rFonts w:ascii="Arial" w:hAnsi="Arial" w:cs="Arial"/>
          <w:sz w:val="24"/>
          <w:szCs w:val="24"/>
          <w:lang w:val="en-GB"/>
        </w:rPr>
        <w:t>Food banks</w:t>
      </w:r>
    </w:p>
    <w:p w14:paraId="79D59328" w14:textId="77777777" w:rsidR="0041194A" w:rsidRPr="00EE2950" w:rsidRDefault="0041194A" w:rsidP="0041194A">
      <w:pPr>
        <w:numPr>
          <w:ilvl w:val="0"/>
          <w:numId w:val="12"/>
        </w:numPr>
        <w:rPr>
          <w:rFonts w:ascii="Arial" w:hAnsi="Arial" w:cs="Arial"/>
          <w:sz w:val="24"/>
          <w:szCs w:val="24"/>
          <w:lang w:val="en-GB"/>
        </w:rPr>
      </w:pPr>
      <w:r w:rsidRPr="00EE2950">
        <w:rPr>
          <w:rFonts w:ascii="Arial" w:hAnsi="Arial" w:cs="Arial"/>
          <w:sz w:val="24"/>
          <w:szCs w:val="24"/>
          <w:lang w:val="en-GB"/>
        </w:rPr>
        <w:t>Community fridges</w:t>
      </w:r>
    </w:p>
    <w:p w14:paraId="117B6896" w14:textId="77777777" w:rsidR="0041194A" w:rsidRPr="00EE2950" w:rsidRDefault="0041194A" w:rsidP="0041194A">
      <w:pPr>
        <w:numPr>
          <w:ilvl w:val="0"/>
          <w:numId w:val="12"/>
        </w:numPr>
        <w:rPr>
          <w:rFonts w:ascii="Arial" w:hAnsi="Arial" w:cs="Arial"/>
          <w:sz w:val="24"/>
          <w:szCs w:val="24"/>
          <w:lang w:val="en-GB"/>
        </w:rPr>
      </w:pPr>
      <w:r w:rsidRPr="00EE2950">
        <w:rPr>
          <w:rFonts w:ascii="Arial" w:hAnsi="Arial" w:cs="Arial"/>
          <w:sz w:val="24"/>
          <w:szCs w:val="24"/>
          <w:lang w:val="en-GB"/>
        </w:rPr>
        <w:t>Local food support services</w:t>
      </w:r>
    </w:p>
    <w:p w14:paraId="4667EA21"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This provision is designed to be widely accessible and supports families with ongoing or lower-level need.</w:t>
      </w:r>
    </w:p>
    <w:p w14:paraId="1B8DD134" w14:textId="3BAD96FB" w:rsidR="0041194A" w:rsidRPr="00EE2950" w:rsidRDefault="0041194A" w:rsidP="0041194A">
      <w:pPr>
        <w:rPr>
          <w:rFonts w:ascii="Arial" w:hAnsi="Arial" w:cs="Arial"/>
          <w:sz w:val="24"/>
          <w:szCs w:val="24"/>
          <w:lang w:val="en-GB"/>
        </w:rPr>
      </w:pPr>
    </w:p>
    <w:p w14:paraId="2A9F69DF" w14:textId="77777777" w:rsidR="0041194A" w:rsidRPr="00EE2950" w:rsidRDefault="0041194A" w:rsidP="0041194A">
      <w:pPr>
        <w:rPr>
          <w:rFonts w:ascii="Arial" w:hAnsi="Arial" w:cs="Arial"/>
          <w:b/>
          <w:bCs/>
          <w:sz w:val="24"/>
          <w:szCs w:val="24"/>
          <w:lang w:val="en-GB"/>
        </w:rPr>
      </w:pPr>
      <w:r w:rsidRPr="00EE2950">
        <w:rPr>
          <w:rFonts w:ascii="Arial" w:hAnsi="Arial" w:cs="Arial"/>
          <w:b/>
          <w:bCs/>
          <w:sz w:val="24"/>
          <w:szCs w:val="24"/>
          <w:lang w:val="en-GB"/>
        </w:rPr>
        <w:t>Step 2 – Half-Term Food Provision with Activities</w:t>
      </w:r>
    </w:p>
    <w:p w14:paraId="40AD4968"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poster highlights that a small number of half-term sessions are available which include:</w:t>
      </w:r>
    </w:p>
    <w:p w14:paraId="52E5F9DD" w14:textId="77777777" w:rsidR="0041194A" w:rsidRPr="00EE2950" w:rsidRDefault="0041194A" w:rsidP="0041194A">
      <w:pPr>
        <w:numPr>
          <w:ilvl w:val="0"/>
          <w:numId w:val="13"/>
        </w:numPr>
        <w:rPr>
          <w:rFonts w:ascii="Arial" w:hAnsi="Arial" w:cs="Arial"/>
          <w:sz w:val="24"/>
          <w:szCs w:val="24"/>
          <w:lang w:val="en-GB"/>
        </w:rPr>
      </w:pPr>
      <w:r w:rsidRPr="00EE2950">
        <w:rPr>
          <w:rFonts w:ascii="Arial" w:hAnsi="Arial" w:cs="Arial"/>
          <w:sz w:val="24"/>
          <w:szCs w:val="24"/>
          <w:lang w:val="en-GB"/>
        </w:rPr>
        <w:t>A free meal for children and young people eligible for Free School Meals</w:t>
      </w:r>
    </w:p>
    <w:p w14:paraId="5BAF8061" w14:textId="77777777" w:rsidR="0041194A" w:rsidRPr="00EE2950" w:rsidRDefault="0041194A" w:rsidP="0041194A">
      <w:pPr>
        <w:numPr>
          <w:ilvl w:val="0"/>
          <w:numId w:val="13"/>
        </w:numPr>
        <w:rPr>
          <w:rFonts w:ascii="Arial" w:hAnsi="Arial" w:cs="Arial"/>
          <w:sz w:val="24"/>
          <w:szCs w:val="24"/>
          <w:lang w:val="en-GB"/>
        </w:rPr>
      </w:pPr>
      <w:r w:rsidRPr="00EE2950">
        <w:rPr>
          <w:rFonts w:ascii="Arial" w:hAnsi="Arial" w:cs="Arial"/>
          <w:sz w:val="24"/>
          <w:szCs w:val="24"/>
          <w:lang w:val="en-GB"/>
        </w:rPr>
        <w:t>Activities alongside the meal</w:t>
      </w:r>
    </w:p>
    <w:p w14:paraId="76DCF50F" w14:textId="77777777" w:rsidR="0041194A" w:rsidRPr="00EE2950" w:rsidRDefault="0041194A" w:rsidP="0041194A">
      <w:pPr>
        <w:numPr>
          <w:ilvl w:val="0"/>
          <w:numId w:val="13"/>
        </w:numPr>
        <w:rPr>
          <w:rFonts w:ascii="Arial" w:hAnsi="Arial" w:cs="Arial"/>
          <w:sz w:val="24"/>
          <w:szCs w:val="24"/>
          <w:lang w:val="en-GB"/>
        </w:rPr>
      </w:pPr>
      <w:r w:rsidRPr="00EE2950">
        <w:rPr>
          <w:rFonts w:ascii="Arial" w:hAnsi="Arial" w:cs="Arial"/>
          <w:sz w:val="24"/>
          <w:szCs w:val="24"/>
          <w:lang w:val="en-GB"/>
        </w:rPr>
        <w:t xml:space="preserve">A </w:t>
      </w:r>
      <w:r w:rsidRPr="00EE2950">
        <w:rPr>
          <w:rFonts w:ascii="Arial" w:hAnsi="Arial" w:cs="Arial"/>
          <w:b/>
          <w:bCs/>
          <w:sz w:val="24"/>
          <w:szCs w:val="24"/>
          <w:lang w:val="en-GB"/>
        </w:rPr>
        <w:t>supportive and safe environment</w:t>
      </w:r>
    </w:p>
    <w:p w14:paraId="15B228E7"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These sessions:</w:t>
      </w:r>
    </w:p>
    <w:p w14:paraId="6ED7E17C" w14:textId="77777777" w:rsidR="0041194A" w:rsidRPr="00EE2950" w:rsidRDefault="0041194A" w:rsidP="0041194A">
      <w:pPr>
        <w:numPr>
          <w:ilvl w:val="0"/>
          <w:numId w:val="14"/>
        </w:numPr>
        <w:rPr>
          <w:rFonts w:ascii="Arial" w:hAnsi="Arial" w:cs="Arial"/>
          <w:sz w:val="24"/>
          <w:szCs w:val="24"/>
          <w:lang w:val="en-GB"/>
        </w:rPr>
      </w:pPr>
      <w:r w:rsidRPr="00EE2950">
        <w:rPr>
          <w:rFonts w:ascii="Arial" w:hAnsi="Arial" w:cs="Arial"/>
          <w:sz w:val="24"/>
          <w:szCs w:val="24"/>
          <w:lang w:val="en-GB"/>
        </w:rPr>
        <w:t>Are not part of the main HAF programme</w:t>
      </w:r>
    </w:p>
    <w:p w14:paraId="6AF23B65" w14:textId="77777777" w:rsidR="0041194A" w:rsidRPr="00EE2950" w:rsidRDefault="0041194A" w:rsidP="0041194A">
      <w:pPr>
        <w:numPr>
          <w:ilvl w:val="0"/>
          <w:numId w:val="14"/>
        </w:numPr>
        <w:rPr>
          <w:rFonts w:ascii="Arial" w:hAnsi="Arial" w:cs="Arial"/>
          <w:sz w:val="24"/>
          <w:szCs w:val="24"/>
          <w:lang w:val="en-GB"/>
        </w:rPr>
      </w:pPr>
      <w:r w:rsidRPr="00EE2950">
        <w:rPr>
          <w:rFonts w:ascii="Arial" w:hAnsi="Arial" w:cs="Arial"/>
          <w:sz w:val="24"/>
          <w:szCs w:val="24"/>
          <w:lang w:val="en-GB"/>
        </w:rPr>
        <w:t>Run during February, May, and October half terms</w:t>
      </w:r>
    </w:p>
    <w:p w14:paraId="69DD7A84" w14:textId="77777777" w:rsidR="0041194A" w:rsidRPr="00EE2950" w:rsidRDefault="0041194A" w:rsidP="0041194A">
      <w:pPr>
        <w:numPr>
          <w:ilvl w:val="0"/>
          <w:numId w:val="14"/>
        </w:numPr>
        <w:rPr>
          <w:rFonts w:ascii="Arial" w:hAnsi="Arial" w:cs="Arial"/>
          <w:sz w:val="24"/>
          <w:szCs w:val="24"/>
          <w:lang w:val="en-GB"/>
        </w:rPr>
      </w:pPr>
      <w:r w:rsidRPr="00EE2950">
        <w:rPr>
          <w:rFonts w:ascii="Arial" w:hAnsi="Arial" w:cs="Arial"/>
          <w:sz w:val="24"/>
          <w:szCs w:val="24"/>
          <w:lang w:val="en-GB"/>
        </w:rPr>
        <w:t>Have limited places, with priority given to families most in need</w:t>
      </w:r>
    </w:p>
    <w:p w14:paraId="70B1F849" w14:textId="77777777" w:rsidR="0041194A" w:rsidRPr="00EE2950" w:rsidRDefault="0041194A" w:rsidP="0041194A">
      <w:pPr>
        <w:numPr>
          <w:ilvl w:val="0"/>
          <w:numId w:val="14"/>
        </w:numPr>
        <w:rPr>
          <w:rFonts w:ascii="Arial" w:hAnsi="Arial" w:cs="Arial"/>
          <w:sz w:val="24"/>
          <w:szCs w:val="24"/>
          <w:lang w:val="en-GB"/>
        </w:rPr>
      </w:pPr>
      <w:r w:rsidRPr="00EE2950">
        <w:rPr>
          <w:rFonts w:ascii="Arial" w:hAnsi="Arial" w:cs="Arial"/>
          <w:sz w:val="24"/>
          <w:szCs w:val="24"/>
          <w:lang w:val="en-GB"/>
        </w:rPr>
        <w:lastRenderedPageBreak/>
        <w:t>Are booked through the Family Hubs system</w:t>
      </w:r>
    </w:p>
    <w:p w14:paraId="768EFCA8"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focus of this provision is on combining food with supportive engagement opportunities.</w:t>
      </w:r>
    </w:p>
    <w:p w14:paraId="667FA7D9" w14:textId="0D85EA89" w:rsidR="0041194A" w:rsidRPr="00EE2950" w:rsidRDefault="0041194A" w:rsidP="0041194A">
      <w:pPr>
        <w:rPr>
          <w:rFonts w:ascii="Arial" w:hAnsi="Arial" w:cs="Arial"/>
          <w:sz w:val="24"/>
          <w:szCs w:val="24"/>
          <w:lang w:val="en-GB"/>
        </w:rPr>
      </w:pPr>
    </w:p>
    <w:p w14:paraId="4A57228C"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Step 3 – Urgent or Crisis Support</w:t>
      </w:r>
    </w:p>
    <w:p w14:paraId="0BD53239"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For families experiencing immediate need, the poster signposts access to:</w:t>
      </w:r>
    </w:p>
    <w:p w14:paraId="0CF474A0" w14:textId="77777777" w:rsidR="0041194A" w:rsidRPr="00EE2950" w:rsidRDefault="0041194A" w:rsidP="0041194A">
      <w:pPr>
        <w:numPr>
          <w:ilvl w:val="0"/>
          <w:numId w:val="15"/>
        </w:numPr>
        <w:rPr>
          <w:rFonts w:ascii="Arial" w:hAnsi="Arial" w:cs="Arial"/>
          <w:sz w:val="24"/>
          <w:szCs w:val="24"/>
          <w:lang w:val="en-GB"/>
        </w:rPr>
      </w:pPr>
      <w:r w:rsidRPr="00EE2950">
        <w:rPr>
          <w:rFonts w:ascii="Arial" w:hAnsi="Arial" w:cs="Arial"/>
          <w:sz w:val="24"/>
          <w:szCs w:val="24"/>
          <w:lang w:val="en-GB"/>
        </w:rPr>
        <w:t>Emergency food provision</w:t>
      </w:r>
    </w:p>
    <w:p w14:paraId="192ACF48" w14:textId="77777777" w:rsidR="0041194A" w:rsidRPr="00EE2950" w:rsidRDefault="0041194A" w:rsidP="0041194A">
      <w:pPr>
        <w:numPr>
          <w:ilvl w:val="0"/>
          <w:numId w:val="15"/>
        </w:numPr>
        <w:rPr>
          <w:rFonts w:ascii="Arial" w:hAnsi="Arial" w:cs="Arial"/>
          <w:sz w:val="24"/>
          <w:szCs w:val="24"/>
          <w:lang w:val="en-GB"/>
        </w:rPr>
      </w:pPr>
      <w:r w:rsidRPr="00EE2950">
        <w:rPr>
          <w:rFonts w:ascii="Arial" w:hAnsi="Arial" w:cs="Arial"/>
          <w:sz w:val="24"/>
          <w:szCs w:val="24"/>
          <w:lang w:val="en-GB"/>
        </w:rPr>
        <w:t>Financial guidance</w:t>
      </w:r>
    </w:p>
    <w:p w14:paraId="1A5EB6A1" w14:textId="77777777" w:rsidR="0041194A" w:rsidRPr="00EE2950" w:rsidRDefault="0041194A" w:rsidP="0041194A">
      <w:pPr>
        <w:numPr>
          <w:ilvl w:val="0"/>
          <w:numId w:val="15"/>
        </w:numPr>
        <w:rPr>
          <w:rFonts w:ascii="Arial" w:hAnsi="Arial" w:cs="Arial"/>
          <w:sz w:val="24"/>
          <w:szCs w:val="24"/>
          <w:lang w:val="en-GB"/>
        </w:rPr>
      </w:pPr>
      <w:r w:rsidRPr="00EE2950">
        <w:rPr>
          <w:rFonts w:ascii="Arial" w:hAnsi="Arial" w:cs="Arial"/>
          <w:sz w:val="24"/>
          <w:szCs w:val="24"/>
          <w:lang w:val="en-GB"/>
        </w:rPr>
        <w:t>Wider support via the Crisis and Resilience Fund</w:t>
      </w:r>
    </w:p>
    <w:p w14:paraId="3E90FE2E"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 xml:space="preserve">This ensures that families in crisis </w:t>
      </w:r>
      <w:proofErr w:type="gramStart"/>
      <w:r w:rsidRPr="00EE2950">
        <w:rPr>
          <w:rFonts w:ascii="Arial" w:hAnsi="Arial" w:cs="Arial"/>
          <w:sz w:val="24"/>
          <w:szCs w:val="24"/>
          <w:lang w:val="en-GB"/>
        </w:rPr>
        <w:t>are able to</w:t>
      </w:r>
      <w:proofErr w:type="gramEnd"/>
      <w:r w:rsidRPr="00EE2950">
        <w:rPr>
          <w:rFonts w:ascii="Arial" w:hAnsi="Arial" w:cs="Arial"/>
          <w:sz w:val="24"/>
          <w:szCs w:val="24"/>
          <w:lang w:val="en-GB"/>
        </w:rPr>
        <w:t xml:space="preserve"> access rapid and appropriate assistance.</w:t>
      </w:r>
    </w:p>
    <w:p w14:paraId="5B73ED52" w14:textId="65834AF5" w:rsidR="0041194A" w:rsidRPr="00EE2950" w:rsidRDefault="0041194A" w:rsidP="0041194A">
      <w:pPr>
        <w:rPr>
          <w:rFonts w:ascii="Arial" w:hAnsi="Arial" w:cs="Arial"/>
          <w:sz w:val="24"/>
          <w:szCs w:val="24"/>
          <w:lang w:val="en-GB"/>
        </w:rPr>
      </w:pPr>
    </w:p>
    <w:p w14:paraId="09644EFD"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Additional Support and Resources Highlighted</w:t>
      </w:r>
    </w:p>
    <w:p w14:paraId="6836FE79"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poster signposts families to further sources of information and support, including:</w:t>
      </w:r>
    </w:p>
    <w:p w14:paraId="20CD5B80" w14:textId="77777777" w:rsidR="0041194A" w:rsidRPr="00EE2950" w:rsidRDefault="0041194A" w:rsidP="0041194A">
      <w:pPr>
        <w:numPr>
          <w:ilvl w:val="0"/>
          <w:numId w:val="16"/>
        </w:numPr>
        <w:rPr>
          <w:rFonts w:ascii="Arial" w:hAnsi="Arial" w:cs="Arial"/>
          <w:sz w:val="24"/>
          <w:szCs w:val="24"/>
          <w:lang w:val="en-GB"/>
        </w:rPr>
      </w:pPr>
      <w:r w:rsidRPr="00EE2950">
        <w:rPr>
          <w:rFonts w:ascii="Arial" w:hAnsi="Arial" w:cs="Arial"/>
          <w:sz w:val="24"/>
          <w:szCs w:val="24"/>
          <w:lang w:val="en-GB"/>
        </w:rPr>
        <w:t>Family Hubs website and booking system</w:t>
      </w:r>
      <w:r w:rsidRPr="00EE2950">
        <w:rPr>
          <w:rFonts w:ascii="Arial" w:hAnsi="Arial" w:cs="Arial"/>
          <w:sz w:val="24"/>
          <w:szCs w:val="24"/>
          <w:lang w:val="en-GB"/>
        </w:rPr>
        <w:br/>
        <w:t>Providing access to services, support, and activity bookings</w:t>
      </w:r>
    </w:p>
    <w:p w14:paraId="013BF46D" w14:textId="77777777" w:rsidR="0041194A" w:rsidRPr="00EE2950" w:rsidRDefault="0041194A" w:rsidP="0041194A">
      <w:pPr>
        <w:numPr>
          <w:ilvl w:val="0"/>
          <w:numId w:val="16"/>
        </w:numPr>
        <w:rPr>
          <w:rFonts w:ascii="Arial" w:hAnsi="Arial" w:cs="Arial"/>
          <w:sz w:val="24"/>
          <w:szCs w:val="24"/>
          <w:lang w:val="en-GB"/>
        </w:rPr>
      </w:pPr>
      <w:r w:rsidRPr="00EE2950">
        <w:rPr>
          <w:rFonts w:ascii="Arial" w:hAnsi="Arial" w:cs="Arial"/>
          <w:sz w:val="24"/>
          <w:szCs w:val="24"/>
          <w:lang w:val="en-GB"/>
        </w:rPr>
        <w:t>Feeding Gloucestershire food map</w:t>
      </w:r>
      <w:r w:rsidRPr="00EE2950">
        <w:rPr>
          <w:rFonts w:ascii="Arial" w:hAnsi="Arial" w:cs="Arial"/>
          <w:sz w:val="24"/>
          <w:szCs w:val="24"/>
          <w:lang w:val="en-GB"/>
        </w:rPr>
        <w:br/>
        <w:t>Helping families identify local food provision and community support</w:t>
      </w:r>
    </w:p>
    <w:p w14:paraId="741CB28A" w14:textId="77777777" w:rsidR="0041194A" w:rsidRPr="00EE2950" w:rsidRDefault="0041194A" w:rsidP="0041194A">
      <w:pPr>
        <w:numPr>
          <w:ilvl w:val="0"/>
          <w:numId w:val="16"/>
        </w:numPr>
        <w:rPr>
          <w:rFonts w:ascii="Arial" w:hAnsi="Arial" w:cs="Arial"/>
          <w:sz w:val="24"/>
          <w:szCs w:val="24"/>
          <w:lang w:val="en-GB"/>
        </w:rPr>
      </w:pPr>
      <w:r w:rsidRPr="00EE2950">
        <w:rPr>
          <w:rFonts w:ascii="Arial" w:hAnsi="Arial" w:cs="Arial"/>
          <w:sz w:val="24"/>
          <w:szCs w:val="24"/>
          <w:lang w:val="en-GB"/>
        </w:rPr>
        <w:t>Crisis and Resilience Fund</w:t>
      </w:r>
      <w:r w:rsidRPr="00EE2950">
        <w:rPr>
          <w:rFonts w:ascii="Arial" w:hAnsi="Arial" w:cs="Arial"/>
          <w:sz w:val="24"/>
          <w:szCs w:val="24"/>
          <w:lang w:val="en-GB"/>
        </w:rPr>
        <w:br/>
        <w:t>Supporting families facing urgent financial or food insecurity</w:t>
      </w:r>
    </w:p>
    <w:p w14:paraId="0BFA5A23" w14:textId="77777777" w:rsidR="0041194A" w:rsidRPr="00EE2950" w:rsidRDefault="0041194A" w:rsidP="0041194A">
      <w:pPr>
        <w:numPr>
          <w:ilvl w:val="0"/>
          <w:numId w:val="16"/>
        </w:numPr>
        <w:rPr>
          <w:rFonts w:ascii="Arial" w:hAnsi="Arial" w:cs="Arial"/>
          <w:sz w:val="24"/>
          <w:szCs w:val="24"/>
          <w:lang w:val="en-GB"/>
        </w:rPr>
      </w:pPr>
      <w:r w:rsidRPr="00EE2950">
        <w:rPr>
          <w:rFonts w:ascii="Arial" w:hAnsi="Arial" w:cs="Arial"/>
          <w:sz w:val="24"/>
          <w:szCs w:val="24"/>
          <w:lang w:val="en-GB"/>
        </w:rPr>
        <w:t>HAF resources and family support guidance</w:t>
      </w:r>
      <w:r w:rsidRPr="00EE2950">
        <w:rPr>
          <w:rFonts w:ascii="Arial" w:hAnsi="Arial" w:cs="Arial"/>
          <w:sz w:val="24"/>
          <w:szCs w:val="24"/>
          <w:lang w:val="en-GB"/>
        </w:rPr>
        <w:br/>
        <w:t>Offering wider information about support available across Gloucestershire</w:t>
      </w:r>
    </w:p>
    <w:p w14:paraId="1E60B56D" w14:textId="78DF73E4" w:rsidR="0041194A" w:rsidRPr="00EE2950" w:rsidRDefault="0041194A" w:rsidP="0041194A">
      <w:pPr>
        <w:rPr>
          <w:rFonts w:ascii="Arial" w:hAnsi="Arial" w:cs="Arial"/>
          <w:sz w:val="24"/>
          <w:szCs w:val="24"/>
          <w:lang w:val="en-GB"/>
        </w:rPr>
      </w:pPr>
    </w:p>
    <w:p w14:paraId="7F1CDFB9"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Accessibility and Communication Approach</w:t>
      </w:r>
    </w:p>
    <w:p w14:paraId="11BFC734"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poster uses:</w:t>
      </w:r>
    </w:p>
    <w:p w14:paraId="0549C746" w14:textId="77777777" w:rsidR="0041194A" w:rsidRPr="00EE2950" w:rsidRDefault="0041194A" w:rsidP="0041194A">
      <w:pPr>
        <w:numPr>
          <w:ilvl w:val="0"/>
          <w:numId w:val="17"/>
        </w:numPr>
        <w:rPr>
          <w:rFonts w:ascii="Arial" w:hAnsi="Arial" w:cs="Arial"/>
          <w:sz w:val="24"/>
          <w:szCs w:val="24"/>
          <w:lang w:val="en-GB"/>
        </w:rPr>
      </w:pPr>
      <w:r w:rsidRPr="00EE2950">
        <w:rPr>
          <w:rFonts w:ascii="Arial" w:hAnsi="Arial" w:cs="Arial"/>
          <w:sz w:val="24"/>
          <w:szCs w:val="24"/>
          <w:lang w:val="en-GB"/>
        </w:rPr>
        <w:t>A clear visual structure</w:t>
      </w:r>
    </w:p>
    <w:p w14:paraId="7A6E7070" w14:textId="77777777" w:rsidR="0041194A" w:rsidRPr="00EE2950" w:rsidRDefault="0041194A" w:rsidP="0041194A">
      <w:pPr>
        <w:numPr>
          <w:ilvl w:val="0"/>
          <w:numId w:val="17"/>
        </w:numPr>
        <w:rPr>
          <w:rFonts w:ascii="Arial" w:hAnsi="Arial" w:cs="Arial"/>
          <w:sz w:val="24"/>
          <w:szCs w:val="24"/>
          <w:lang w:val="en-GB"/>
        </w:rPr>
      </w:pPr>
      <w:r w:rsidRPr="00EE2950">
        <w:rPr>
          <w:rFonts w:ascii="Arial" w:hAnsi="Arial" w:cs="Arial"/>
          <w:sz w:val="24"/>
          <w:szCs w:val="24"/>
          <w:lang w:val="en-GB"/>
        </w:rPr>
        <w:t>Simple step-based messaging</w:t>
      </w:r>
    </w:p>
    <w:p w14:paraId="79DC78BD" w14:textId="77777777" w:rsidR="0041194A" w:rsidRPr="00EE2950" w:rsidRDefault="0041194A" w:rsidP="0041194A">
      <w:pPr>
        <w:numPr>
          <w:ilvl w:val="0"/>
          <w:numId w:val="17"/>
        </w:numPr>
        <w:rPr>
          <w:rFonts w:ascii="Arial" w:hAnsi="Arial" w:cs="Arial"/>
          <w:sz w:val="24"/>
          <w:szCs w:val="24"/>
          <w:lang w:val="en-GB"/>
        </w:rPr>
      </w:pPr>
      <w:r w:rsidRPr="00EE2950">
        <w:rPr>
          <w:rFonts w:ascii="Arial" w:hAnsi="Arial" w:cs="Arial"/>
          <w:sz w:val="24"/>
          <w:szCs w:val="24"/>
          <w:lang w:val="en-GB"/>
        </w:rPr>
        <w:lastRenderedPageBreak/>
        <w:t>QR codes and web links for direct access to support</w:t>
      </w:r>
    </w:p>
    <w:p w14:paraId="1A10D4D6"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This enables families and professionals to quickly understand:</w:t>
      </w:r>
    </w:p>
    <w:p w14:paraId="12C1D80F" w14:textId="77777777" w:rsidR="0041194A" w:rsidRPr="00EE2950" w:rsidRDefault="0041194A" w:rsidP="0041194A">
      <w:pPr>
        <w:numPr>
          <w:ilvl w:val="0"/>
          <w:numId w:val="18"/>
        </w:numPr>
        <w:rPr>
          <w:rFonts w:ascii="Arial" w:hAnsi="Arial" w:cs="Arial"/>
          <w:sz w:val="24"/>
          <w:szCs w:val="24"/>
          <w:lang w:val="en-GB"/>
        </w:rPr>
      </w:pPr>
      <w:r w:rsidRPr="00EE2950">
        <w:rPr>
          <w:rFonts w:ascii="Arial" w:hAnsi="Arial" w:cs="Arial"/>
          <w:sz w:val="24"/>
          <w:szCs w:val="24"/>
          <w:lang w:val="en-GB"/>
        </w:rPr>
        <w:t>What support is available</w:t>
      </w:r>
    </w:p>
    <w:p w14:paraId="318A6169" w14:textId="77777777" w:rsidR="0041194A" w:rsidRPr="00EE2950" w:rsidRDefault="0041194A" w:rsidP="0041194A">
      <w:pPr>
        <w:numPr>
          <w:ilvl w:val="0"/>
          <w:numId w:val="18"/>
        </w:numPr>
        <w:rPr>
          <w:rFonts w:ascii="Arial" w:hAnsi="Arial" w:cs="Arial"/>
          <w:sz w:val="24"/>
          <w:szCs w:val="24"/>
          <w:lang w:val="en-GB"/>
        </w:rPr>
      </w:pPr>
      <w:r w:rsidRPr="00EE2950">
        <w:rPr>
          <w:rFonts w:ascii="Arial" w:hAnsi="Arial" w:cs="Arial"/>
          <w:sz w:val="24"/>
          <w:szCs w:val="24"/>
          <w:lang w:val="en-GB"/>
        </w:rPr>
        <w:t>How to access it</w:t>
      </w:r>
    </w:p>
    <w:p w14:paraId="24C7C832" w14:textId="77777777" w:rsidR="0041194A" w:rsidRPr="00EE2950" w:rsidRDefault="0041194A" w:rsidP="0041194A">
      <w:pPr>
        <w:numPr>
          <w:ilvl w:val="0"/>
          <w:numId w:val="18"/>
        </w:numPr>
        <w:rPr>
          <w:rFonts w:ascii="Arial" w:hAnsi="Arial" w:cs="Arial"/>
          <w:sz w:val="24"/>
          <w:szCs w:val="24"/>
          <w:lang w:val="en-GB"/>
        </w:rPr>
      </w:pPr>
      <w:r w:rsidRPr="00EE2950">
        <w:rPr>
          <w:rFonts w:ascii="Arial" w:hAnsi="Arial" w:cs="Arial"/>
          <w:sz w:val="24"/>
          <w:szCs w:val="24"/>
          <w:lang w:val="en-GB"/>
        </w:rPr>
        <w:t>Where to go for further help</w:t>
      </w:r>
    </w:p>
    <w:p w14:paraId="1F57F1D8" w14:textId="2F6DD855" w:rsidR="0041194A" w:rsidRPr="00EE2950" w:rsidRDefault="0041194A" w:rsidP="0041194A">
      <w:pPr>
        <w:rPr>
          <w:rFonts w:ascii="Arial" w:hAnsi="Arial" w:cs="Arial"/>
          <w:sz w:val="24"/>
          <w:szCs w:val="24"/>
          <w:lang w:val="en-GB"/>
        </w:rPr>
      </w:pPr>
    </w:p>
    <w:p w14:paraId="0BE5B07B"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Purpose of the Poster</w:t>
      </w:r>
    </w:p>
    <w:p w14:paraId="05B01D54" w14:textId="77777777" w:rsidR="0041194A" w:rsidRPr="00EE2950" w:rsidRDefault="0041194A" w:rsidP="0041194A">
      <w:pPr>
        <w:rPr>
          <w:rFonts w:ascii="Arial" w:hAnsi="Arial" w:cs="Arial"/>
          <w:sz w:val="24"/>
          <w:szCs w:val="24"/>
          <w:lang w:val="en-GB"/>
        </w:rPr>
      </w:pPr>
      <w:r w:rsidRPr="00EE2950">
        <w:rPr>
          <w:rFonts w:ascii="Arial" w:hAnsi="Arial" w:cs="Arial"/>
          <w:sz w:val="24"/>
          <w:szCs w:val="24"/>
          <w:lang w:val="en-GB"/>
        </w:rPr>
        <w:t>The Food Support Pathway poster has been developed to:</w:t>
      </w:r>
    </w:p>
    <w:p w14:paraId="5061CD4C" w14:textId="77777777" w:rsidR="0041194A" w:rsidRPr="00EE2950" w:rsidRDefault="0041194A" w:rsidP="0041194A">
      <w:pPr>
        <w:numPr>
          <w:ilvl w:val="0"/>
          <w:numId w:val="19"/>
        </w:numPr>
        <w:rPr>
          <w:rFonts w:ascii="Arial" w:hAnsi="Arial" w:cs="Arial"/>
          <w:sz w:val="24"/>
          <w:szCs w:val="24"/>
          <w:lang w:val="en-GB"/>
        </w:rPr>
      </w:pPr>
      <w:r w:rsidRPr="00EE2950">
        <w:rPr>
          <w:rFonts w:ascii="Arial" w:hAnsi="Arial" w:cs="Arial"/>
          <w:sz w:val="24"/>
          <w:szCs w:val="24"/>
          <w:lang w:val="en-GB"/>
        </w:rPr>
        <w:t>Provide clear and consistent messaging across Gloucestershire</w:t>
      </w:r>
    </w:p>
    <w:p w14:paraId="530DB5C6" w14:textId="77777777" w:rsidR="0041194A" w:rsidRPr="00EE2950" w:rsidRDefault="0041194A" w:rsidP="0041194A">
      <w:pPr>
        <w:numPr>
          <w:ilvl w:val="0"/>
          <w:numId w:val="19"/>
        </w:numPr>
        <w:rPr>
          <w:rFonts w:ascii="Arial" w:hAnsi="Arial" w:cs="Arial"/>
          <w:sz w:val="24"/>
          <w:szCs w:val="24"/>
          <w:lang w:val="en-GB"/>
        </w:rPr>
      </w:pPr>
      <w:r w:rsidRPr="00EE2950">
        <w:rPr>
          <w:rFonts w:ascii="Arial" w:hAnsi="Arial" w:cs="Arial"/>
          <w:sz w:val="24"/>
          <w:szCs w:val="24"/>
          <w:lang w:val="en-GB"/>
        </w:rPr>
        <w:t>Support self-service access to food and family support</w:t>
      </w:r>
    </w:p>
    <w:p w14:paraId="50034C9D" w14:textId="77777777" w:rsidR="0041194A" w:rsidRPr="00EE2950" w:rsidRDefault="0041194A" w:rsidP="0041194A">
      <w:pPr>
        <w:numPr>
          <w:ilvl w:val="0"/>
          <w:numId w:val="19"/>
        </w:numPr>
        <w:rPr>
          <w:rFonts w:ascii="Arial" w:hAnsi="Arial" w:cs="Arial"/>
          <w:sz w:val="24"/>
          <w:szCs w:val="24"/>
          <w:lang w:val="en-GB"/>
        </w:rPr>
      </w:pPr>
      <w:r w:rsidRPr="00EE2950">
        <w:rPr>
          <w:rFonts w:ascii="Arial" w:hAnsi="Arial" w:cs="Arial"/>
          <w:sz w:val="24"/>
          <w:szCs w:val="24"/>
          <w:lang w:val="en-GB"/>
        </w:rPr>
        <w:t>Ensure families are aware of both universal and targeted provision</w:t>
      </w:r>
    </w:p>
    <w:p w14:paraId="299EFB27" w14:textId="77777777" w:rsidR="0041194A" w:rsidRPr="00EE2950" w:rsidRDefault="0041194A" w:rsidP="0041194A">
      <w:pPr>
        <w:numPr>
          <w:ilvl w:val="0"/>
          <w:numId w:val="19"/>
        </w:numPr>
        <w:rPr>
          <w:rFonts w:ascii="Arial" w:hAnsi="Arial" w:cs="Arial"/>
          <w:sz w:val="24"/>
          <w:szCs w:val="24"/>
          <w:lang w:val="en-GB"/>
        </w:rPr>
      </w:pPr>
      <w:r w:rsidRPr="00EE2950">
        <w:rPr>
          <w:rFonts w:ascii="Arial" w:hAnsi="Arial" w:cs="Arial"/>
          <w:sz w:val="24"/>
          <w:szCs w:val="24"/>
          <w:lang w:val="en-GB"/>
        </w:rPr>
        <w:t>Reduce reliance on crisis services through early signposting and intervention</w:t>
      </w:r>
    </w:p>
    <w:p w14:paraId="57611D8E" w14:textId="77777777" w:rsidR="0041194A" w:rsidRPr="00EE2950" w:rsidRDefault="0041194A">
      <w:pPr>
        <w:rPr>
          <w:rFonts w:ascii="Arial" w:hAnsi="Arial" w:cs="Arial"/>
          <w:sz w:val="24"/>
          <w:szCs w:val="24"/>
        </w:rPr>
      </w:pPr>
    </w:p>
    <w:sectPr w:rsidR="0041194A" w:rsidRPr="00EE29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86F9F"/>
    <w:multiLevelType w:val="multilevel"/>
    <w:tmpl w:val="093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762D95"/>
    <w:multiLevelType w:val="multilevel"/>
    <w:tmpl w:val="F6B8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8E5308"/>
    <w:multiLevelType w:val="multilevel"/>
    <w:tmpl w:val="326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82453"/>
    <w:multiLevelType w:val="multilevel"/>
    <w:tmpl w:val="95E8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76247"/>
    <w:multiLevelType w:val="multilevel"/>
    <w:tmpl w:val="F676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B7AEE"/>
    <w:multiLevelType w:val="multilevel"/>
    <w:tmpl w:val="8D50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13E7B"/>
    <w:multiLevelType w:val="multilevel"/>
    <w:tmpl w:val="627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116C0"/>
    <w:multiLevelType w:val="multilevel"/>
    <w:tmpl w:val="FF4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80438"/>
    <w:multiLevelType w:val="multilevel"/>
    <w:tmpl w:val="F5F2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E0274"/>
    <w:multiLevelType w:val="multilevel"/>
    <w:tmpl w:val="8D6E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F7D6A"/>
    <w:multiLevelType w:val="multilevel"/>
    <w:tmpl w:val="4AC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344BA"/>
    <w:multiLevelType w:val="multilevel"/>
    <w:tmpl w:val="A81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C3D24"/>
    <w:multiLevelType w:val="multilevel"/>
    <w:tmpl w:val="9B4E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D56BF"/>
    <w:multiLevelType w:val="multilevel"/>
    <w:tmpl w:val="500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E0342"/>
    <w:multiLevelType w:val="multilevel"/>
    <w:tmpl w:val="3222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B0C95"/>
    <w:multiLevelType w:val="multilevel"/>
    <w:tmpl w:val="D492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A1DA4"/>
    <w:multiLevelType w:val="multilevel"/>
    <w:tmpl w:val="B63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867853">
    <w:abstractNumId w:val="8"/>
  </w:num>
  <w:num w:numId="2" w16cid:durableId="42145849">
    <w:abstractNumId w:val="6"/>
  </w:num>
  <w:num w:numId="3" w16cid:durableId="196622382">
    <w:abstractNumId w:val="5"/>
  </w:num>
  <w:num w:numId="4" w16cid:durableId="910196138">
    <w:abstractNumId w:val="4"/>
  </w:num>
  <w:num w:numId="5" w16cid:durableId="643047187">
    <w:abstractNumId w:val="7"/>
  </w:num>
  <w:num w:numId="6" w16cid:durableId="287703377">
    <w:abstractNumId w:val="3"/>
  </w:num>
  <w:num w:numId="7" w16cid:durableId="1447505616">
    <w:abstractNumId w:val="2"/>
  </w:num>
  <w:num w:numId="8" w16cid:durableId="1078014173">
    <w:abstractNumId w:val="1"/>
  </w:num>
  <w:num w:numId="9" w16cid:durableId="577788854">
    <w:abstractNumId w:val="0"/>
  </w:num>
  <w:num w:numId="10" w16cid:durableId="694890336">
    <w:abstractNumId w:val="19"/>
  </w:num>
  <w:num w:numId="11" w16cid:durableId="114643501">
    <w:abstractNumId w:val="20"/>
  </w:num>
  <w:num w:numId="12" w16cid:durableId="1642466634">
    <w:abstractNumId w:val="12"/>
  </w:num>
  <w:num w:numId="13" w16cid:durableId="695349515">
    <w:abstractNumId w:val="13"/>
  </w:num>
  <w:num w:numId="14" w16cid:durableId="1422680742">
    <w:abstractNumId w:val="16"/>
  </w:num>
  <w:num w:numId="15" w16cid:durableId="828983670">
    <w:abstractNumId w:val="21"/>
  </w:num>
  <w:num w:numId="16" w16cid:durableId="311831855">
    <w:abstractNumId w:val="9"/>
  </w:num>
  <w:num w:numId="17" w16cid:durableId="640841493">
    <w:abstractNumId w:val="17"/>
  </w:num>
  <w:num w:numId="18" w16cid:durableId="812214084">
    <w:abstractNumId w:val="15"/>
  </w:num>
  <w:num w:numId="19" w16cid:durableId="79641331">
    <w:abstractNumId w:val="22"/>
  </w:num>
  <w:num w:numId="20" w16cid:durableId="236012089">
    <w:abstractNumId w:val="10"/>
  </w:num>
  <w:num w:numId="21" w16cid:durableId="606734108">
    <w:abstractNumId w:val="18"/>
  </w:num>
  <w:num w:numId="22" w16cid:durableId="1819883296">
    <w:abstractNumId w:val="23"/>
  </w:num>
  <w:num w:numId="23" w16cid:durableId="1945310124">
    <w:abstractNumId w:val="11"/>
  </w:num>
  <w:num w:numId="24" w16cid:durableId="592781970">
    <w:abstractNumId w:val="24"/>
  </w:num>
  <w:num w:numId="25" w16cid:durableId="1321424411">
    <w:abstractNumId w:val="25"/>
  </w:num>
  <w:num w:numId="26" w16cid:durableId="2132243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3C8"/>
    <w:rsid w:val="00034616"/>
    <w:rsid w:val="0006063C"/>
    <w:rsid w:val="000A4702"/>
    <w:rsid w:val="000C00C9"/>
    <w:rsid w:val="000C1046"/>
    <w:rsid w:val="00101207"/>
    <w:rsid w:val="0012432A"/>
    <w:rsid w:val="00125AE6"/>
    <w:rsid w:val="0015074B"/>
    <w:rsid w:val="0019778C"/>
    <w:rsid w:val="00257C3D"/>
    <w:rsid w:val="0029639D"/>
    <w:rsid w:val="002D6B9A"/>
    <w:rsid w:val="00326F90"/>
    <w:rsid w:val="003B1428"/>
    <w:rsid w:val="003E2B03"/>
    <w:rsid w:val="0041194A"/>
    <w:rsid w:val="00534129"/>
    <w:rsid w:val="00690408"/>
    <w:rsid w:val="00693DF2"/>
    <w:rsid w:val="00702BFA"/>
    <w:rsid w:val="00754D2A"/>
    <w:rsid w:val="0078361D"/>
    <w:rsid w:val="00881FBD"/>
    <w:rsid w:val="008E0214"/>
    <w:rsid w:val="008E375B"/>
    <w:rsid w:val="009752CB"/>
    <w:rsid w:val="00A87D95"/>
    <w:rsid w:val="00AA1D8D"/>
    <w:rsid w:val="00B17903"/>
    <w:rsid w:val="00B41783"/>
    <w:rsid w:val="00B47730"/>
    <w:rsid w:val="00C0226D"/>
    <w:rsid w:val="00CB0664"/>
    <w:rsid w:val="00CF53AC"/>
    <w:rsid w:val="00D026EA"/>
    <w:rsid w:val="00D40DEC"/>
    <w:rsid w:val="00DA55E5"/>
    <w:rsid w:val="00E72FFB"/>
    <w:rsid w:val="00E93E42"/>
    <w:rsid w:val="00EB65F0"/>
    <w:rsid w:val="00ED353A"/>
    <w:rsid w:val="00EE2950"/>
    <w:rsid w:val="00F071D2"/>
    <w:rsid w:val="00FA21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94CE656-C2B3-4981-99C5-33E7D9CF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0226D"/>
    <w:rPr>
      <w:color w:val="0000FF" w:themeColor="hyperlink"/>
      <w:u w:val="single"/>
    </w:rPr>
  </w:style>
  <w:style w:type="character" w:styleId="UnresolvedMention">
    <w:name w:val="Unresolved Mention"/>
    <w:basedOn w:val="DefaultParagraphFont"/>
    <w:uiPriority w:val="99"/>
    <w:semiHidden/>
    <w:unhideWhenUsed/>
    <w:rsid w:val="00C02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yhubs.gloucestershire.gov.uk/haf-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amilyhubs.gloucestershire.gov.uk/family-hubs" TargetMode="External"/><Relationship Id="rId12" Type="http://schemas.openxmlformats.org/officeDocument/2006/relationships/hyperlink" Target="https://familyhubs.gloucestershire.gov.uk/haf-resource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familyhubs.gloucestershire.gov.uk/feeding-gloucestershire-home" TargetMode="External"/><Relationship Id="rId11" Type="http://schemas.openxmlformats.org/officeDocument/2006/relationships/hyperlink" Target="https://familyhubs.gloucestershire.gov.uk/family-hub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familyhubs.gloucestershire.gov.uk/feeding-gloucestershire-hom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13BD4FE35456439716C33ACCBF85EF" ma:contentTypeVersion="15" ma:contentTypeDescription="Create a new document." ma:contentTypeScope="" ma:versionID="fd67730ba6789a446e5d84b261811c5d">
  <xsd:schema xmlns:xsd="http://www.w3.org/2001/XMLSchema" xmlns:xs="http://www.w3.org/2001/XMLSchema" xmlns:p="http://schemas.microsoft.com/office/2006/metadata/properties" xmlns:ns2="14e8916a-73c4-4dfc-b9ae-0a322e5cedb3" xmlns:ns3="ad9776f8-0a4c-4682-986a-20658cd80fe7" targetNamespace="http://schemas.microsoft.com/office/2006/metadata/properties" ma:root="true" ma:fieldsID="f8907e563ddd1f570936124b50656714" ns2:_="" ns3:_="">
    <xsd:import namespace="14e8916a-73c4-4dfc-b9ae-0a322e5cedb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8916a-73c4-4dfc-b9ae-0a322e5ce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40152-d697-4bb8-9241-9cd81828afcf}"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e8916a-73c4-4dfc-b9ae-0a322e5cedb3">
      <Terms xmlns="http://schemas.microsoft.com/office/infopath/2007/PartnerControls"/>
    </lcf76f155ced4ddcb4097134ff3c332f>
    <TaxCatchAll xmlns="ad9776f8-0a4c-4682-986a-20658cd80fe7"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54658FB-7764-43DC-8DB7-22F49212ADB5}"/>
</file>

<file path=customXml/itemProps3.xml><?xml version="1.0" encoding="utf-8"?>
<ds:datastoreItem xmlns:ds="http://schemas.openxmlformats.org/officeDocument/2006/customXml" ds:itemID="{76653E18-CD7C-4EF4-AB95-4F33A804C979}"/>
</file>

<file path=customXml/itemProps4.xml><?xml version="1.0" encoding="utf-8"?>
<ds:datastoreItem xmlns:ds="http://schemas.openxmlformats.org/officeDocument/2006/customXml" ds:itemID="{4CBA5FFA-EFAD-4DD3-8879-3B9CC9ECBFC1}"/>
</file>

<file path=docProps/app.xml><?xml version="1.0" encoding="utf-8"?>
<Properties xmlns="http://schemas.openxmlformats.org/officeDocument/2006/extended-properties" xmlns:vt="http://schemas.openxmlformats.org/officeDocument/2006/docPropsVTypes">
  <Template>Normal</Template>
  <TotalTime>1</TotalTime>
  <Pages>12</Pages>
  <Words>1804</Words>
  <Characters>10283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PIDGEON, Michelle</cp:lastModifiedBy>
  <cp:revision>2</cp:revision>
  <dcterms:created xsi:type="dcterms:W3CDTF">2026-05-21T11:49:00Z</dcterms:created>
  <dcterms:modified xsi:type="dcterms:W3CDTF">2026-05-21T11:49:00Z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0x0101007B13BD4FE35456439716C33ACCBF85EF</vt:lpwstr>
  </property>
</Properties>
</file>