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1D5D80" w14:textId="77777777" w:rsidR="00166F9A" w:rsidRPr="00083923" w:rsidRDefault="00A541CF" w:rsidP="00006E96">
      <w:pPr>
        <w:spacing w:after="120" w:line="240" w:lineRule="auto"/>
        <w:jc w:val="center"/>
        <w:rPr>
          <w:b/>
          <w:bCs/>
          <w:sz w:val="24"/>
          <w:szCs w:val="24"/>
        </w:rPr>
      </w:pPr>
      <w:r w:rsidRPr="00083923">
        <w:rPr>
          <w:b/>
          <w:bCs/>
          <w:sz w:val="24"/>
          <w:szCs w:val="24"/>
        </w:rPr>
        <w:t>C</w:t>
      </w:r>
      <w:r w:rsidR="00AE5F18" w:rsidRPr="00083923">
        <w:rPr>
          <w:b/>
          <w:bCs/>
          <w:sz w:val="24"/>
          <w:szCs w:val="24"/>
        </w:rPr>
        <w:t xml:space="preserve">ycle </w:t>
      </w:r>
      <w:r w:rsidRPr="00083923">
        <w:rPr>
          <w:b/>
          <w:bCs/>
          <w:sz w:val="24"/>
          <w:szCs w:val="24"/>
        </w:rPr>
        <w:t>A</w:t>
      </w:r>
      <w:r w:rsidR="00AE5F18" w:rsidRPr="00083923">
        <w:rPr>
          <w:b/>
          <w:bCs/>
          <w:sz w:val="24"/>
          <w:szCs w:val="24"/>
        </w:rPr>
        <w:t>dvisory and Liaison Group Meeting</w:t>
      </w:r>
    </w:p>
    <w:p w14:paraId="6FB10A78" w14:textId="0611F2ED" w:rsidR="00614DD6" w:rsidRPr="00083923" w:rsidRDefault="007969AA" w:rsidP="00006E96">
      <w:pPr>
        <w:spacing w:after="120" w:line="240" w:lineRule="auto"/>
        <w:jc w:val="center"/>
        <w:rPr>
          <w:b/>
          <w:bCs/>
          <w:sz w:val="24"/>
          <w:szCs w:val="24"/>
        </w:rPr>
      </w:pPr>
      <w:r w:rsidRPr="00083923">
        <w:rPr>
          <w:b/>
          <w:bCs/>
          <w:sz w:val="24"/>
          <w:szCs w:val="24"/>
        </w:rPr>
        <w:t xml:space="preserve">Monday </w:t>
      </w:r>
      <w:r w:rsidR="007D344D">
        <w:rPr>
          <w:b/>
          <w:bCs/>
          <w:sz w:val="24"/>
          <w:szCs w:val="24"/>
        </w:rPr>
        <w:t>25 April</w:t>
      </w:r>
      <w:r w:rsidR="00D34C86" w:rsidRPr="00083923">
        <w:rPr>
          <w:b/>
          <w:bCs/>
          <w:sz w:val="24"/>
          <w:szCs w:val="24"/>
        </w:rPr>
        <w:t xml:space="preserve"> 2022</w:t>
      </w:r>
    </w:p>
    <w:tbl>
      <w:tblPr>
        <w:tblStyle w:val="TableGrid"/>
        <w:tblW w:w="0" w:type="auto"/>
        <w:tblInd w:w="0" w:type="dxa"/>
        <w:tblLook w:val="04A0" w:firstRow="1" w:lastRow="0" w:firstColumn="1" w:lastColumn="0" w:noHBand="0" w:noVBand="1"/>
      </w:tblPr>
      <w:tblGrid>
        <w:gridCol w:w="3969"/>
        <w:gridCol w:w="2376"/>
        <w:gridCol w:w="2376"/>
      </w:tblGrid>
      <w:tr w:rsidR="006E47D4" w:rsidRPr="006E47D4" w14:paraId="519A19C4" w14:textId="77777777" w:rsidTr="00720E79">
        <w:tc>
          <w:tcPr>
            <w:tcW w:w="3969" w:type="dxa"/>
          </w:tcPr>
          <w:p w14:paraId="7AD71D85" w14:textId="54439320" w:rsidR="006E47D4" w:rsidRPr="006E47D4" w:rsidRDefault="006E47D4" w:rsidP="00006E96">
            <w:pPr>
              <w:spacing w:after="120"/>
              <w:rPr>
                <w:b/>
                <w:bCs/>
                <w:i/>
                <w:iCs/>
              </w:rPr>
            </w:pPr>
            <w:r>
              <w:rPr>
                <w:b/>
                <w:bCs/>
                <w:i/>
                <w:iCs/>
              </w:rPr>
              <w:t>Attendees:</w:t>
            </w:r>
          </w:p>
        </w:tc>
        <w:tc>
          <w:tcPr>
            <w:tcW w:w="2376" w:type="dxa"/>
          </w:tcPr>
          <w:p w14:paraId="29946277" w14:textId="28E71605" w:rsidR="006E47D4" w:rsidRPr="006E47D4" w:rsidRDefault="006E47D4" w:rsidP="00006E96">
            <w:pPr>
              <w:spacing w:after="120"/>
              <w:rPr>
                <w:b/>
                <w:bCs/>
                <w:i/>
                <w:iCs/>
              </w:rPr>
            </w:pPr>
            <w:r w:rsidRPr="006E47D4">
              <w:rPr>
                <w:b/>
                <w:bCs/>
                <w:i/>
                <w:iCs/>
              </w:rPr>
              <w:t>INITIALS</w:t>
            </w:r>
          </w:p>
        </w:tc>
        <w:tc>
          <w:tcPr>
            <w:tcW w:w="2376" w:type="dxa"/>
          </w:tcPr>
          <w:p w14:paraId="3C923F7B" w14:textId="748A3C1E" w:rsidR="006E47D4" w:rsidRPr="006E47D4" w:rsidRDefault="006E47D4" w:rsidP="00006E96">
            <w:pPr>
              <w:spacing w:after="120"/>
              <w:rPr>
                <w:b/>
                <w:bCs/>
                <w:i/>
                <w:iCs/>
              </w:rPr>
            </w:pPr>
            <w:r w:rsidRPr="006E47D4">
              <w:rPr>
                <w:b/>
                <w:bCs/>
                <w:i/>
                <w:iCs/>
              </w:rPr>
              <w:t>STATUS</w:t>
            </w:r>
          </w:p>
        </w:tc>
      </w:tr>
      <w:tr w:rsidR="00D34C86" w:rsidRPr="005A25B5" w14:paraId="0BF4A780" w14:textId="77777777" w:rsidTr="00720E79">
        <w:tc>
          <w:tcPr>
            <w:tcW w:w="3969" w:type="dxa"/>
          </w:tcPr>
          <w:p w14:paraId="19F0D0CC" w14:textId="77777777" w:rsidR="00D34C86" w:rsidRPr="005A25B5" w:rsidRDefault="00D34C86" w:rsidP="00006E96">
            <w:r w:rsidRPr="005A25B5">
              <w:t>Moor, Nigel;</w:t>
            </w:r>
          </w:p>
        </w:tc>
        <w:tc>
          <w:tcPr>
            <w:tcW w:w="2376" w:type="dxa"/>
          </w:tcPr>
          <w:p w14:paraId="4686E206" w14:textId="77777777" w:rsidR="00D34C86" w:rsidRPr="005A25B5" w:rsidRDefault="00D34C86" w:rsidP="00006E96">
            <w:r w:rsidRPr="005A25B5">
              <w:t>NM</w:t>
            </w:r>
          </w:p>
        </w:tc>
        <w:tc>
          <w:tcPr>
            <w:tcW w:w="2376" w:type="dxa"/>
          </w:tcPr>
          <w:p w14:paraId="3F99D7B2" w14:textId="77777777" w:rsidR="00D34C86" w:rsidRPr="005A25B5" w:rsidRDefault="00D34C86" w:rsidP="00006E96">
            <w:r w:rsidRPr="005A25B5">
              <w:t>Chair</w:t>
            </w:r>
          </w:p>
        </w:tc>
      </w:tr>
      <w:tr w:rsidR="00591544" w:rsidRPr="005A25B5" w14:paraId="3B0EF25F" w14:textId="77777777" w:rsidTr="00720E79">
        <w:tc>
          <w:tcPr>
            <w:tcW w:w="3969" w:type="dxa"/>
          </w:tcPr>
          <w:p w14:paraId="126ABF5A" w14:textId="4D1C7BCA" w:rsidR="00591544" w:rsidRPr="005A25B5" w:rsidRDefault="00591544" w:rsidP="00591544">
            <w:r w:rsidRPr="00863495">
              <w:t xml:space="preserve">Bloxsom, Cllr John; </w:t>
            </w:r>
          </w:p>
        </w:tc>
        <w:tc>
          <w:tcPr>
            <w:tcW w:w="2376" w:type="dxa"/>
          </w:tcPr>
          <w:p w14:paraId="243B8C5B" w14:textId="58C5CA36" w:rsidR="00591544" w:rsidRDefault="00591544" w:rsidP="00591544">
            <w:r w:rsidRPr="00863495">
              <w:t>Cllr JB</w:t>
            </w:r>
          </w:p>
        </w:tc>
        <w:tc>
          <w:tcPr>
            <w:tcW w:w="2376" w:type="dxa"/>
          </w:tcPr>
          <w:p w14:paraId="1B843C6D" w14:textId="36EB6943" w:rsidR="00591544" w:rsidRPr="005A25B5" w:rsidRDefault="00591544" w:rsidP="00591544">
            <w:r w:rsidRPr="00863495">
              <w:t>Member</w:t>
            </w:r>
          </w:p>
        </w:tc>
      </w:tr>
      <w:tr w:rsidR="00D34C86" w:rsidRPr="005A25B5" w14:paraId="1996D22A" w14:textId="77777777" w:rsidTr="00720E79">
        <w:tc>
          <w:tcPr>
            <w:tcW w:w="3969" w:type="dxa"/>
          </w:tcPr>
          <w:p w14:paraId="3C131DF2" w14:textId="77777777" w:rsidR="00D34C86" w:rsidRPr="005A25B5" w:rsidRDefault="00D34C86" w:rsidP="00006E96">
            <w:r w:rsidRPr="005A25B5">
              <w:t xml:space="preserve">Gray, Cllr David; </w:t>
            </w:r>
          </w:p>
        </w:tc>
        <w:tc>
          <w:tcPr>
            <w:tcW w:w="2376" w:type="dxa"/>
          </w:tcPr>
          <w:p w14:paraId="4470AA5A" w14:textId="11BE519B" w:rsidR="00D34C86" w:rsidRPr="005A25B5" w:rsidRDefault="000B10E9" w:rsidP="00006E96">
            <w:r>
              <w:t xml:space="preserve">Cllr </w:t>
            </w:r>
            <w:r w:rsidR="00D34C86" w:rsidRPr="005A25B5">
              <w:t>DG</w:t>
            </w:r>
          </w:p>
        </w:tc>
        <w:tc>
          <w:tcPr>
            <w:tcW w:w="2376" w:type="dxa"/>
          </w:tcPr>
          <w:p w14:paraId="31440594" w14:textId="77777777" w:rsidR="00D34C86" w:rsidRPr="005A25B5" w:rsidRDefault="00D34C86" w:rsidP="00006E96">
            <w:r w:rsidRPr="005A25B5">
              <w:t>Member</w:t>
            </w:r>
          </w:p>
        </w:tc>
      </w:tr>
      <w:tr w:rsidR="00D34C86" w:rsidRPr="005A25B5" w14:paraId="30599371" w14:textId="77777777" w:rsidTr="00720E79">
        <w:tc>
          <w:tcPr>
            <w:tcW w:w="3969" w:type="dxa"/>
          </w:tcPr>
          <w:p w14:paraId="1713D68D" w14:textId="77777777" w:rsidR="00D34C86" w:rsidRPr="005A25B5" w:rsidRDefault="00D34C86" w:rsidP="00006E96">
            <w:r w:rsidRPr="005A25B5">
              <w:t xml:space="preserve">Cody, Cllr Cate;  </w:t>
            </w:r>
          </w:p>
        </w:tc>
        <w:tc>
          <w:tcPr>
            <w:tcW w:w="2376" w:type="dxa"/>
          </w:tcPr>
          <w:p w14:paraId="6F1A9219" w14:textId="077202C9" w:rsidR="00D34C86" w:rsidRPr="005A25B5" w:rsidRDefault="000B10E9" w:rsidP="00006E96">
            <w:r>
              <w:t xml:space="preserve">Cllr </w:t>
            </w:r>
            <w:r w:rsidR="00D34C86" w:rsidRPr="005A25B5">
              <w:t>CC</w:t>
            </w:r>
          </w:p>
        </w:tc>
        <w:tc>
          <w:tcPr>
            <w:tcW w:w="2376" w:type="dxa"/>
          </w:tcPr>
          <w:p w14:paraId="6963AFBB" w14:textId="77777777" w:rsidR="00D34C86" w:rsidRPr="005A25B5" w:rsidRDefault="00D34C86" w:rsidP="00006E96">
            <w:r w:rsidRPr="005A25B5">
              <w:t>Member</w:t>
            </w:r>
          </w:p>
        </w:tc>
      </w:tr>
      <w:tr w:rsidR="00D34C86" w:rsidRPr="005A25B5" w14:paraId="2C3A591A" w14:textId="77777777" w:rsidTr="00720E79">
        <w:tc>
          <w:tcPr>
            <w:tcW w:w="3969" w:type="dxa"/>
          </w:tcPr>
          <w:p w14:paraId="777A2F36" w14:textId="77777777" w:rsidR="00D34C86" w:rsidRPr="005A25B5" w:rsidRDefault="00D34C86" w:rsidP="00006E96">
            <w:r w:rsidRPr="005A25B5">
              <w:t xml:space="preserve">Willingham, Cllr David; </w:t>
            </w:r>
          </w:p>
        </w:tc>
        <w:tc>
          <w:tcPr>
            <w:tcW w:w="2376" w:type="dxa"/>
          </w:tcPr>
          <w:p w14:paraId="257230AA" w14:textId="38D4537A" w:rsidR="00D34C86" w:rsidRPr="005A25B5" w:rsidRDefault="000B10E9" w:rsidP="00006E96">
            <w:r>
              <w:t xml:space="preserve">Cllr </w:t>
            </w:r>
            <w:r w:rsidR="00D34C86" w:rsidRPr="005A25B5">
              <w:t>DW</w:t>
            </w:r>
          </w:p>
        </w:tc>
        <w:tc>
          <w:tcPr>
            <w:tcW w:w="2376" w:type="dxa"/>
          </w:tcPr>
          <w:p w14:paraId="28C1C1F3" w14:textId="77777777" w:rsidR="00D34C86" w:rsidRPr="005A25B5" w:rsidRDefault="00D34C86" w:rsidP="00006E96">
            <w:r w:rsidRPr="005A25B5">
              <w:t>Member</w:t>
            </w:r>
          </w:p>
        </w:tc>
      </w:tr>
      <w:tr w:rsidR="00D34C86" w:rsidRPr="005A25B5" w14:paraId="259385D1" w14:textId="77777777" w:rsidTr="00720E79">
        <w:tc>
          <w:tcPr>
            <w:tcW w:w="3969" w:type="dxa"/>
          </w:tcPr>
          <w:p w14:paraId="0C5FEECB" w14:textId="77777777" w:rsidR="00D34C86" w:rsidRPr="005A25B5" w:rsidRDefault="00D34C86" w:rsidP="00006E96">
            <w:r w:rsidRPr="005A25B5">
              <w:t>Ainslie, Imogen;</w:t>
            </w:r>
          </w:p>
        </w:tc>
        <w:tc>
          <w:tcPr>
            <w:tcW w:w="2376" w:type="dxa"/>
          </w:tcPr>
          <w:p w14:paraId="575893B9" w14:textId="77777777" w:rsidR="00D34C86" w:rsidRPr="005A25B5" w:rsidRDefault="00D34C86" w:rsidP="00006E96">
            <w:r w:rsidRPr="005A25B5">
              <w:t>IA</w:t>
            </w:r>
          </w:p>
        </w:tc>
        <w:tc>
          <w:tcPr>
            <w:tcW w:w="2376" w:type="dxa"/>
          </w:tcPr>
          <w:p w14:paraId="7C27FFF6" w14:textId="77777777" w:rsidR="00D34C86" w:rsidRPr="005A25B5" w:rsidRDefault="00D34C86" w:rsidP="00006E96">
            <w:r w:rsidRPr="005A25B5">
              <w:t>Observer</w:t>
            </w:r>
          </w:p>
        </w:tc>
      </w:tr>
      <w:tr w:rsidR="00D34C86" w:rsidRPr="005A25B5" w14:paraId="050237EE" w14:textId="77777777" w:rsidTr="00720E79">
        <w:tc>
          <w:tcPr>
            <w:tcW w:w="3969" w:type="dxa"/>
          </w:tcPr>
          <w:p w14:paraId="278169BC" w14:textId="77777777" w:rsidR="00D34C86" w:rsidRPr="005A25B5" w:rsidRDefault="00D34C86" w:rsidP="00006E96">
            <w:r w:rsidRPr="005A25B5">
              <w:t xml:space="preserve">Radford-Hancock, Stephen; </w:t>
            </w:r>
          </w:p>
        </w:tc>
        <w:tc>
          <w:tcPr>
            <w:tcW w:w="2376" w:type="dxa"/>
          </w:tcPr>
          <w:p w14:paraId="2AC21DBA" w14:textId="77777777" w:rsidR="00D34C86" w:rsidRPr="005A25B5" w:rsidRDefault="00D34C86" w:rsidP="00006E96">
            <w:r w:rsidRPr="005A25B5">
              <w:t>SRH</w:t>
            </w:r>
          </w:p>
        </w:tc>
        <w:tc>
          <w:tcPr>
            <w:tcW w:w="2376" w:type="dxa"/>
          </w:tcPr>
          <w:p w14:paraId="73FB2688" w14:textId="77777777" w:rsidR="00D34C86" w:rsidRPr="005A25B5" w:rsidRDefault="00D34C86" w:rsidP="00006E96">
            <w:r w:rsidRPr="005A25B5">
              <w:t xml:space="preserve">Observer </w:t>
            </w:r>
            <w:hyperlink r:id="rId8" w:history="1"/>
          </w:p>
        </w:tc>
      </w:tr>
      <w:tr w:rsidR="00610717" w:rsidRPr="005A25B5" w14:paraId="6E5B2344" w14:textId="77777777" w:rsidTr="00720E79">
        <w:tc>
          <w:tcPr>
            <w:tcW w:w="3969" w:type="dxa"/>
          </w:tcPr>
          <w:p w14:paraId="78EE6CAF" w14:textId="44CD8C6F" w:rsidR="00610717" w:rsidRPr="005A25B5" w:rsidRDefault="00610717" w:rsidP="00006E96">
            <w:r>
              <w:t>Humm, Jason</w:t>
            </w:r>
          </w:p>
        </w:tc>
        <w:tc>
          <w:tcPr>
            <w:tcW w:w="2376" w:type="dxa"/>
          </w:tcPr>
          <w:p w14:paraId="6DCC6AC2" w14:textId="2C9BAC73" w:rsidR="00610717" w:rsidRPr="005A25B5" w:rsidRDefault="00610717" w:rsidP="00006E96">
            <w:r>
              <w:t>JH</w:t>
            </w:r>
          </w:p>
        </w:tc>
        <w:tc>
          <w:tcPr>
            <w:tcW w:w="2376" w:type="dxa"/>
          </w:tcPr>
          <w:p w14:paraId="562897FA" w14:textId="277F50A1" w:rsidR="00610717" w:rsidRPr="005A25B5" w:rsidRDefault="00610717" w:rsidP="00006E96">
            <w:r>
              <w:t>Officer</w:t>
            </w:r>
          </w:p>
        </w:tc>
      </w:tr>
      <w:tr w:rsidR="00610717" w:rsidRPr="005A25B5" w14:paraId="54387B7F" w14:textId="77777777" w:rsidTr="00720E79">
        <w:tc>
          <w:tcPr>
            <w:tcW w:w="3969" w:type="dxa"/>
          </w:tcPr>
          <w:p w14:paraId="526BEEAD" w14:textId="66F79BCC" w:rsidR="00610717" w:rsidRPr="005A25B5" w:rsidRDefault="00610717" w:rsidP="00610717">
            <w:r w:rsidRPr="00A654A2">
              <w:t xml:space="preserve">Haworth, Kathryn; </w:t>
            </w:r>
          </w:p>
        </w:tc>
        <w:tc>
          <w:tcPr>
            <w:tcW w:w="2376" w:type="dxa"/>
          </w:tcPr>
          <w:p w14:paraId="11B03C64" w14:textId="4420CF2E" w:rsidR="00610717" w:rsidRPr="005A25B5" w:rsidRDefault="00610717" w:rsidP="00610717">
            <w:r w:rsidRPr="00A654A2">
              <w:t>KH</w:t>
            </w:r>
          </w:p>
        </w:tc>
        <w:tc>
          <w:tcPr>
            <w:tcW w:w="2376" w:type="dxa"/>
          </w:tcPr>
          <w:p w14:paraId="31097E21" w14:textId="39B8EB08" w:rsidR="00610717" w:rsidRPr="005A25B5" w:rsidRDefault="00610717" w:rsidP="00610717">
            <w:r w:rsidRPr="00A654A2">
              <w:t>Officer</w:t>
            </w:r>
          </w:p>
        </w:tc>
      </w:tr>
      <w:tr w:rsidR="00D34C86" w:rsidRPr="005A25B5" w14:paraId="043952F1" w14:textId="77777777" w:rsidTr="00720E79">
        <w:tc>
          <w:tcPr>
            <w:tcW w:w="3969" w:type="dxa"/>
          </w:tcPr>
          <w:p w14:paraId="04F949C9" w14:textId="77777777" w:rsidR="00D34C86" w:rsidRPr="005A25B5" w:rsidRDefault="00D34C86" w:rsidP="00006E96">
            <w:r w:rsidRPr="005A25B5">
              <w:t xml:space="preserve">Williams, Philip;  </w:t>
            </w:r>
          </w:p>
        </w:tc>
        <w:tc>
          <w:tcPr>
            <w:tcW w:w="2376" w:type="dxa"/>
          </w:tcPr>
          <w:p w14:paraId="6A90456F" w14:textId="77777777" w:rsidR="00D34C86" w:rsidRPr="005A25B5" w:rsidRDefault="00D34C86" w:rsidP="00006E96">
            <w:r w:rsidRPr="005A25B5">
              <w:t>PW</w:t>
            </w:r>
          </w:p>
        </w:tc>
        <w:tc>
          <w:tcPr>
            <w:tcW w:w="2376" w:type="dxa"/>
          </w:tcPr>
          <w:p w14:paraId="3BC4B3FA" w14:textId="77777777" w:rsidR="00D34C86" w:rsidRPr="005A25B5" w:rsidRDefault="00D34C86" w:rsidP="00006E96">
            <w:r w:rsidRPr="005A25B5">
              <w:t>Officer</w:t>
            </w:r>
          </w:p>
        </w:tc>
      </w:tr>
      <w:tr w:rsidR="00D34C86" w:rsidRPr="005A25B5" w14:paraId="005F3835" w14:textId="77777777" w:rsidTr="00720E79">
        <w:tc>
          <w:tcPr>
            <w:tcW w:w="3969" w:type="dxa"/>
          </w:tcPr>
          <w:p w14:paraId="1B16283F" w14:textId="77777777" w:rsidR="00D34C86" w:rsidRPr="005A25B5" w:rsidRDefault="00D34C86" w:rsidP="00006E96">
            <w:r w:rsidRPr="005A25B5">
              <w:t xml:space="preserve">Bullock, Alan; </w:t>
            </w:r>
          </w:p>
        </w:tc>
        <w:tc>
          <w:tcPr>
            <w:tcW w:w="2376" w:type="dxa"/>
          </w:tcPr>
          <w:p w14:paraId="3C12C2C4" w14:textId="77777777" w:rsidR="00D34C86" w:rsidRPr="005A25B5" w:rsidRDefault="00D34C86" w:rsidP="00006E96">
            <w:r w:rsidRPr="005A25B5">
              <w:t>AB</w:t>
            </w:r>
          </w:p>
        </w:tc>
        <w:tc>
          <w:tcPr>
            <w:tcW w:w="2376" w:type="dxa"/>
          </w:tcPr>
          <w:p w14:paraId="36C6B6CA" w14:textId="77777777" w:rsidR="00D34C86" w:rsidRPr="005A25B5" w:rsidRDefault="00D34C86" w:rsidP="00006E96">
            <w:r w:rsidRPr="005A25B5">
              <w:t>Officer</w:t>
            </w:r>
          </w:p>
        </w:tc>
      </w:tr>
      <w:tr w:rsidR="00591544" w:rsidRPr="005A25B5" w14:paraId="2166C2AF" w14:textId="77777777" w:rsidTr="00720E79">
        <w:tc>
          <w:tcPr>
            <w:tcW w:w="3969" w:type="dxa"/>
          </w:tcPr>
          <w:p w14:paraId="5FFBEE0B" w14:textId="79B1D6B8" w:rsidR="00591544" w:rsidRPr="005A25B5" w:rsidRDefault="00591544" w:rsidP="00591544">
            <w:r w:rsidRPr="0087001A">
              <w:t>Shibli, Emma;</w:t>
            </w:r>
          </w:p>
        </w:tc>
        <w:tc>
          <w:tcPr>
            <w:tcW w:w="2376" w:type="dxa"/>
          </w:tcPr>
          <w:p w14:paraId="5EE7FCF4" w14:textId="3687505F" w:rsidR="00591544" w:rsidRPr="005A25B5" w:rsidRDefault="00591544" w:rsidP="00591544">
            <w:r w:rsidRPr="0087001A">
              <w:t>ES</w:t>
            </w:r>
          </w:p>
        </w:tc>
        <w:tc>
          <w:tcPr>
            <w:tcW w:w="2376" w:type="dxa"/>
          </w:tcPr>
          <w:p w14:paraId="04E00685" w14:textId="00232C59" w:rsidR="00591544" w:rsidRPr="005A25B5" w:rsidRDefault="00591544" w:rsidP="00591544">
            <w:r w:rsidRPr="0087001A">
              <w:t>Officer</w:t>
            </w:r>
          </w:p>
        </w:tc>
      </w:tr>
      <w:tr w:rsidR="00D34C86" w:rsidRPr="005A25B5" w14:paraId="21D12699" w14:textId="77777777" w:rsidTr="00720E79">
        <w:tc>
          <w:tcPr>
            <w:tcW w:w="3969" w:type="dxa"/>
          </w:tcPr>
          <w:p w14:paraId="7E47670C" w14:textId="77777777" w:rsidR="00D34C86" w:rsidRPr="005A25B5" w:rsidRDefault="00D34C86" w:rsidP="00006E96">
            <w:r w:rsidRPr="005A25B5">
              <w:t>Senft-Hayward, Luisa;</w:t>
            </w:r>
          </w:p>
        </w:tc>
        <w:tc>
          <w:tcPr>
            <w:tcW w:w="2376" w:type="dxa"/>
          </w:tcPr>
          <w:p w14:paraId="14492F66" w14:textId="77777777" w:rsidR="00D34C86" w:rsidRPr="005A25B5" w:rsidRDefault="00D34C86" w:rsidP="00006E96">
            <w:r w:rsidRPr="005A25B5">
              <w:t>LSH</w:t>
            </w:r>
          </w:p>
        </w:tc>
        <w:tc>
          <w:tcPr>
            <w:tcW w:w="2376" w:type="dxa"/>
          </w:tcPr>
          <w:p w14:paraId="56AC0F3B" w14:textId="77777777" w:rsidR="00D34C86" w:rsidRPr="005A25B5" w:rsidRDefault="00D34C86" w:rsidP="00006E96">
            <w:r w:rsidRPr="005A25B5">
              <w:t>Officer</w:t>
            </w:r>
          </w:p>
        </w:tc>
      </w:tr>
      <w:tr w:rsidR="00D34C86" w:rsidRPr="005A25B5" w14:paraId="27A5626D" w14:textId="77777777" w:rsidTr="00720E79">
        <w:tc>
          <w:tcPr>
            <w:tcW w:w="3969" w:type="dxa"/>
          </w:tcPr>
          <w:p w14:paraId="74940C0E" w14:textId="77777777" w:rsidR="00D34C86" w:rsidRPr="005A25B5" w:rsidRDefault="00D34C86" w:rsidP="00006E96">
            <w:r w:rsidRPr="005A25B5">
              <w:t>Williams, Sarah;</w:t>
            </w:r>
          </w:p>
        </w:tc>
        <w:tc>
          <w:tcPr>
            <w:tcW w:w="2376" w:type="dxa"/>
          </w:tcPr>
          <w:p w14:paraId="6E9F77AF" w14:textId="77777777" w:rsidR="00D34C86" w:rsidRPr="005A25B5" w:rsidRDefault="00D34C86" w:rsidP="00006E96">
            <w:r w:rsidRPr="005A25B5">
              <w:t>SW</w:t>
            </w:r>
          </w:p>
        </w:tc>
        <w:tc>
          <w:tcPr>
            <w:tcW w:w="2376" w:type="dxa"/>
          </w:tcPr>
          <w:p w14:paraId="76BF657D" w14:textId="77777777" w:rsidR="00D34C86" w:rsidRPr="005A25B5" w:rsidRDefault="00D34C86" w:rsidP="00006E96">
            <w:r w:rsidRPr="005A25B5">
              <w:t>Officer</w:t>
            </w:r>
          </w:p>
        </w:tc>
      </w:tr>
      <w:tr w:rsidR="00591544" w:rsidRPr="005A25B5" w14:paraId="685A972D" w14:textId="77777777" w:rsidTr="00720E79">
        <w:tc>
          <w:tcPr>
            <w:tcW w:w="3969" w:type="dxa"/>
          </w:tcPr>
          <w:p w14:paraId="3394F943" w14:textId="7AEAA833" w:rsidR="00591544" w:rsidRPr="005A25B5" w:rsidRDefault="00591544" w:rsidP="00591544">
            <w:r w:rsidRPr="00FB0ECC">
              <w:t>Atkins, Jo;</w:t>
            </w:r>
          </w:p>
        </w:tc>
        <w:tc>
          <w:tcPr>
            <w:tcW w:w="2376" w:type="dxa"/>
          </w:tcPr>
          <w:p w14:paraId="752B5DE5" w14:textId="1743A431" w:rsidR="00591544" w:rsidRPr="005A25B5" w:rsidRDefault="00591544" w:rsidP="00591544">
            <w:r w:rsidRPr="00FB0ECC">
              <w:t>JA</w:t>
            </w:r>
          </w:p>
        </w:tc>
        <w:tc>
          <w:tcPr>
            <w:tcW w:w="2376" w:type="dxa"/>
          </w:tcPr>
          <w:p w14:paraId="1BBE233D" w14:textId="18FEA26D" w:rsidR="00591544" w:rsidRPr="005A25B5" w:rsidRDefault="00591544" w:rsidP="00591544">
            <w:r w:rsidRPr="00FB0ECC">
              <w:t>Officer</w:t>
            </w:r>
          </w:p>
        </w:tc>
      </w:tr>
      <w:tr w:rsidR="00591544" w:rsidRPr="005A25B5" w14:paraId="763A6ABC" w14:textId="77777777" w:rsidTr="00720E79">
        <w:tc>
          <w:tcPr>
            <w:tcW w:w="3969" w:type="dxa"/>
          </w:tcPr>
          <w:p w14:paraId="3CE3CE7E" w14:textId="765CF853" w:rsidR="00591544" w:rsidRPr="00FB0ECC" w:rsidRDefault="00591544" w:rsidP="00591544">
            <w:r>
              <w:t>Anne Johns</w:t>
            </w:r>
          </w:p>
        </w:tc>
        <w:tc>
          <w:tcPr>
            <w:tcW w:w="2376" w:type="dxa"/>
          </w:tcPr>
          <w:p w14:paraId="0A758E78" w14:textId="33DA695B" w:rsidR="00591544" w:rsidRPr="00FB0ECC" w:rsidRDefault="00591544" w:rsidP="00591544">
            <w:r>
              <w:t>AJ</w:t>
            </w:r>
          </w:p>
        </w:tc>
        <w:tc>
          <w:tcPr>
            <w:tcW w:w="2376" w:type="dxa"/>
          </w:tcPr>
          <w:p w14:paraId="5AE74B23" w14:textId="28FCEE61" w:rsidR="00591544" w:rsidRPr="00FB0ECC" w:rsidRDefault="00591544" w:rsidP="00591544">
            <w:r>
              <w:t>Officer</w:t>
            </w:r>
          </w:p>
        </w:tc>
      </w:tr>
    </w:tbl>
    <w:p w14:paraId="650103A7" w14:textId="77777777" w:rsidR="00006E96" w:rsidRDefault="00006E96" w:rsidP="00006E96">
      <w:pPr>
        <w:spacing w:after="120" w:line="240" w:lineRule="auto"/>
        <w:rPr>
          <w:b/>
          <w:bCs/>
        </w:rPr>
      </w:pPr>
    </w:p>
    <w:p w14:paraId="28A0DB6C" w14:textId="5F1FE0D4" w:rsidR="00614DD6" w:rsidRPr="006E47D4" w:rsidRDefault="00AE5F18" w:rsidP="00006E96">
      <w:pPr>
        <w:spacing w:after="120" w:line="240" w:lineRule="auto"/>
        <w:rPr>
          <w:b/>
          <w:bCs/>
        </w:rPr>
      </w:pPr>
      <w:r w:rsidRPr="006E47D4">
        <w:rPr>
          <w:b/>
          <w:bCs/>
        </w:rPr>
        <w:t xml:space="preserve">Apologies: </w:t>
      </w:r>
    </w:p>
    <w:tbl>
      <w:tblPr>
        <w:tblStyle w:val="TableGrid"/>
        <w:tblW w:w="0" w:type="auto"/>
        <w:tblInd w:w="0" w:type="dxa"/>
        <w:tblLook w:val="04A0" w:firstRow="1" w:lastRow="0" w:firstColumn="1" w:lastColumn="0" w:noHBand="0" w:noVBand="1"/>
      </w:tblPr>
      <w:tblGrid>
        <w:gridCol w:w="3969"/>
        <w:gridCol w:w="2376"/>
        <w:gridCol w:w="2376"/>
      </w:tblGrid>
      <w:tr w:rsidR="00591544" w:rsidRPr="005A25B5" w14:paraId="09E05A68" w14:textId="77777777" w:rsidTr="00720E79">
        <w:tc>
          <w:tcPr>
            <w:tcW w:w="3969" w:type="dxa"/>
          </w:tcPr>
          <w:p w14:paraId="4417E483" w14:textId="77360993" w:rsidR="00591544" w:rsidRPr="005A25B5" w:rsidRDefault="00591544" w:rsidP="00591544">
            <w:r w:rsidRPr="00CE0BD7">
              <w:t xml:space="preserve">Smith, Cllr Vernon;  </w:t>
            </w:r>
          </w:p>
        </w:tc>
        <w:tc>
          <w:tcPr>
            <w:tcW w:w="2376" w:type="dxa"/>
          </w:tcPr>
          <w:p w14:paraId="63A6562C" w14:textId="6F1A37C6" w:rsidR="00591544" w:rsidRPr="005A25B5" w:rsidRDefault="00591544" w:rsidP="00591544">
            <w:r w:rsidRPr="00CE0BD7">
              <w:t>Cllr VS</w:t>
            </w:r>
          </w:p>
        </w:tc>
        <w:tc>
          <w:tcPr>
            <w:tcW w:w="2376" w:type="dxa"/>
          </w:tcPr>
          <w:p w14:paraId="7F44B4FD" w14:textId="5BDA8C02" w:rsidR="00591544" w:rsidRPr="005A25B5" w:rsidRDefault="00591544" w:rsidP="00591544">
            <w:r w:rsidRPr="00CE0BD7">
              <w:t>Member</w:t>
            </w:r>
          </w:p>
        </w:tc>
      </w:tr>
      <w:tr w:rsidR="00591544" w:rsidRPr="005A25B5" w14:paraId="4D1BB4C9" w14:textId="77777777" w:rsidTr="00720E79">
        <w:tc>
          <w:tcPr>
            <w:tcW w:w="3969" w:type="dxa"/>
          </w:tcPr>
          <w:p w14:paraId="3DFFADF2" w14:textId="6E15C09B" w:rsidR="00591544" w:rsidRPr="00A248D7" w:rsidRDefault="00591544" w:rsidP="00591544">
            <w:r w:rsidRPr="00A34043">
              <w:t xml:space="preserve">Chick, Colin; </w:t>
            </w:r>
          </w:p>
        </w:tc>
        <w:tc>
          <w:tcPr>
            <w:tcW w:w="2376" w:type="dxa"/>
          </w:tcPr>
          <w:p w14:paraId="14C0F88E" w14:textId="538AF617" w:rsidR="00591544" w:rsidRPr="00A248D7" w:rsidRDefault="00591544" w:rsidP="00591544">
            <w:r w:rsidRPr="00A34043">
              <w:t>CC</w:t>
            </w:r>
          </w:p>
        </w:tc>
        <w:tc>
          <w:tcPr>
            <w:tcW w:w="2376" w:type="dxa"/>
          </w:tcPr>
          <w:p w14:paraId="4A0C18AE" w14:textId="150FACE5" w:rsidR="00591544" w:rsidRPr="00A248D7" w:rsidRDefault="00591544" w:rsidP="00591544">
            <w:r w:rsidRPr="00A34043">
              <w:t>Officer</w:t>
            </w:r>
          </w:p>
        </w:tc>
      </w:tr>
      <w:tr w:rsidR="00591544" w:rsidRPr="005A25B5" w14:paraId="70DE8D9F" w14:textId="77777777" w:rsidTr="00720E79">
        <w:tc>
          <w:tcPr>
            <w:tcW w:w="3969" w:type="dxa"/>
          </w:tcPr>
          <w:p w14:paraId="40174AFE" w14:textId="32183B1A" w:rsidR="00591544" w:rsidRPr="005A25B5" w:rsidRDefault="00591544" w:rsidP="00591544">
            <w:r w:rsidRPr="00A248D7">
              <w:t xml:space="preserve">Excell, Simon;  </w:t>
            </w:r>
          </w:p>
        </w:tc>
        <w:tc>
          <w:tcPr>
            <w:tcW w:w="2376" w:type="dxa"/>
          </w:tcPr>
          <w:p w14:paraId="58A4C1D9" w14:textId="66A02777" w:rsidR="00591544" w:rsidRPr="005A25B5" w:rsidRDefault="00591544" w:rsidP="00591544">
            <w:r w:rsidRPr="00A248D7">
              <w:t>SE</w:t>
            </w:r>
          </w:p>
        </w:tc>
        <w:tc>
          <w:tcPr>
            <w:tcW w:w="2376" w:type="dxa"/>
          </w:tcPr>
          <w:p w14:paraId="43AD77ED" w14:textId="2916E3F6" w:rsidR="00591544" w:rsidRPr="005A25B5" w:rsidRDefault="00591544" w:rsidP="00591544">
            <w:r w:rsidRPr="00A248D7">
              <w:t>Officer</w:t>
            </w:r>
          </w:p>
        </w:tc>
      </w:tr>
    </w:tbl>
    <w:p w14:paraId="501B0C04" w14:textId="77777777" w:rsidR="008F00B2" w:rsidRPr="00D34C86" w:rsidRDefault="008F00B2" w:rsidP="00006E96">
      <w:pPr>
        <w:spacing w:after="120" w:line="240" w:lineRule="auto"/>
      </w:pPr>
    </w:p>
    <w:p w14:paraId="38A8C8C6" w14:textId="59629E82" w:rsidR="000335F4" w:rsidRPr="005A25B5" w:rsidRDefault="00326D79" w:rsidP="00006E96">
      <w:pPr>
        <w:pStyle w:val="Heading1"/>
        <w:spacing w:before="0" w:after="120" w:line="240" w:lineRule="auto"/>
      </w:pPr>
      <w:r w:rsidRPr="005A25B5">
        <w:t>1.0</w:t>
      </w:r>
      <w:r w:rsidRPr="005A25B5">
        <w:tab/>
      </w:r>
      <w:r w:rsidR="00C51FD1">
        <w:t>Minutes</w:t>
      </w:r>
    </w:p>
    <w:p w14:paraId="3E2B2D2B" w14:textId="06FF3451" w:rsidR="008F00B2" w:rsidRDefault="00D34C86" w:rsidP="00006E96">
      <w:pPr>
        <w:spacing w:after="120" w:line="240" w:lineRule="auto"/>
      </w:pPr>
      <w:r w:rsidRPr="00083923">
        <w:t>Nigel Moor</w:t>
      </w:r>
      <w:r w:rsidR="009A567A" w:rsidRPr="00083923">
        <w:t xml:space="preserve"> </w:t>
      </w:r>
      <w:r w:rsidR="00C51FD1">
        <w:t>summarised the minutes. The meeting notes were agreed.</w:t>
      </w:r>
      <w:r w:rsidR="00242312">
        <w:t xml:space="preserve"> </w:t>
      </w:r>
      <w:r w:rsidR="00083923">
        <w:t>T</w:t>
      </w:r>
      <w:r w:rsidR="00083923" w:rsidRPr="005A25B5">
        <w:t>he agenda items</w:t>
      </w:r>
      <w:r w:rsidR="00083923">
        <w:t xml:space="preserve"> were outlined.</w:t>
      </w:r>
    </w:p>
    <w:p w14:paraId="0786C219" w14:textId="77777777" w:rsidR="00242312" w:rsidRPr="005A25B5" w:rsidRDefault="00242312" w:rsidP="00006E96">
      <w:pPr>
        <w:spacing w:after="120" w:line="240" w:lineRule="auto"/>
      </w:pPr>
    </w:p>
    <w:p w14:paraId="134D9E6D" w14:textId="38D870BA" w:rsidR="007969AA" w:rsidRPr="00D34C86" w:rsidRDefault="00326D79" w:rsidP="00006E96">
      <w:pPr>
        <w:pStyle w:val="Heading1"/>
        <w:spacing w:before="0" w:after="120" w:line="240" w:lineRule="auto"/>
      </w:pPr>
      <w:r w:rsidRPr="00D34C86">
        <w:t>2.0</w:t>
      </w:r>
      <w:r w:rsidRPr="00D34C86">
        <w:tab/>
      </w:r>
      <w:r w:rsidR="00D34C86">
        <w:t>Terms of Reference</w:t>
      </w:r>
      <w:r w:rsidR="00966A23">
        <w:t xml:space="preserve"> (ToR)</w:t>
      </w:r>
    </w:p>
    <w:p w14:paraId="277C0B9A" w14:textId="46C584BB" w:rsidR="00242312" w:rsidRDefault="00242312" w:rsidP="00006E96">
      <w:pPr>
        <w:pStyle w:val="Heading1"/>
        <w:spacing w:before="0" w:after="120" w:line="240" w:lineRule="auto"/>
        <w:rPr>
          <w:b w:val="0"/>
        </w:rPr>
      </w:pPr>
      <w:r w:rsidRPr="00242312">
        <w:rPr>
          <w:b w:val="0"/>
        </w:rPr>
        <w:t>We now have a set of agreed Terms of Reference</w:t>
      </w:r>
    </w:p>
    <w:p w14:paraId="2281D62C" w14:textId="07801F71" w:rsidR="00242312" w:rsidRDefault="00242312" w:rsidP="00242312"/>
    <w:p w14:paraId="024D4D85" w14:textId="6B0FFD5B" w:rsidR="005A25B5" w:rsidRDefault="00ED00E4" w:rsidP="00006E96">
      <w:pPr>
        <w:pStyle w:val="Heading1"/>
        <w:spacing w:before="0" w:after="120" w:line="240" w:lineRule="auto"/>
      </w:pPr>
      <w:r w:rsidRPr="00D34C86">
        <w:t>3.0</w:t>
      </w:r>
      <w:r w:rsidRPr="00D34C86">
        <w:tab/>
      </w:r>
      <w:r w:rsidR="00034D46">
        <w:t>CAG membership</w:t>
      </w:r>
    </w:p>
    <w:p w14:paraId="0BE6FDDC" w14:textId="5A9EA8D7" w:rsidR="00242312" w:rsidRPr="00242312" w:rsidRDefault="00242312" w:rsidP="00242312">
      <w:pPr>
        <w:ind w:firstLine="720"/>
        <w:rPr>
          <w:b/>
        </w:rPr>
      </w:pPr>
      <w:r w:rsidRPr="00242312">
        <w:rPr>
          <w:b/>
        </w:rPr>
        <w:t>meeting and forum proposal</w:t>
      </w:r>
    </w:p>
    <w:p w14:paraId="37A59BD1" w14:textId="3F2A2DF2" w:rsidR="00242312" w:rsidRDefault="00242312" w:rsidP="00242312">
      <w:r>
        <w:t>Follo</w:t>
      </w:r>
      <w:r w:rsidR="006315FD">
        <w:t>wing the previous meeting, it i</w:t>
      </w:r>
      <w:r>
        <w:t xml:space="preserve">s </w:t>
      </w:r>
      <w:r w:rsidR="006315FD">
        <w:t xml:space="preserve">agreed </w:t>
      </w:r>
      <w:r>
        <w:t xml:space="preserve">no groups should be excluded. However, </w:t>
      </w:r>
      <w:r w:rsidR="006315FD">
        <w:t xml:space="preserve">there are </w:t>
      </w:r>
      <w:r>
        <w:t>concerns about the size of the meeting and its management. Therefore propose to create:</w:t>
      </w:r>
    </w:p>
    <w:p w14:paraId="675771EC" w14:textId="77777777" w:rsidR="00242312" w:rsidRDefault="00242312" w:rsidP="00242312">
      <w:r>
        <w:t>1.</w:t>
      </w:r>
      <w:r>
        <w:tab/>
        <w:t>The strategic CAG meeting (as per current attendees)</w:t>
      </w:r>
    </w:p>
    <w:p w14:paraId="20BA5223" w14:textId="4D546B28" w:rsidR="00242312" w:rsidRDefault="00242312" w:rsidP="00242312">
      <w:r>
        <w:t>2.</w:t>
      </w:r>
      <w:r>
        <w:tab/>
        <w:t>An annual cycle for</w:t>
      </w:r>
      <w:r w:rsidR="006315FD">
        <w:t xml:space="preserve">um which </w:t>
      </w:r>
      <w:r>
        <w:t>invite</w:t>
      </w:r>
      <w:r w:rsidR="006315FD">
        <w:t>s</w:t>
      </w:r>
      <w:r>
        <w:t xml:space="preserve"> representatives</w:t>
      </w:r>
      <w:r w:rsidR="006315FD">
        <w:t>,</w:t>
      </w:r>
      <w:r>
        <w:t xml:space="preserve"> wider stakeholders </w:t>
      </w:r>
      <w:r w:rsidR="006315FD">
        <w:t>and topic-</w:t>
      </w:r>
      <w:r w:rsidR="006315FD">
        <w:tab/>
      </w:r>
      <w:r>
        <w:t>specific experts</w:t>
      </w:r>
    </w:p>
    <w:p w14:paraId="26EDD5AB" w14:textId="23D0DACA" w:rsidR="00242312" w:rsidRDefault="006315FD" w:rsidP="00242312">
      <w:r>
        <w:t xml:space="preserve">The consensus </w:t>
      </w:r>
      <w:r w:rsidR="00610717">
        <w:t>is</w:t>
      </w:r>
      <w:r>
        <w:t xml:space="preserve"> that this is sensible and practical; and</w:t>
      </w:r>
      <w:r w:rsidR="003E3026">
        <w:t xml:space="preserve"> will include</w:t>
      </w:r>
      <w:r w:rsidR="00610717">
        <w:t xml:space="preserve"> from time to time</w:t>
      </w:r>
      <w:r>
        <w:t>,</w:t>
      </w:r>
    </w:p>
    <w:p w14:paraId="0D2AC981" w14:textId="074CF9ED" w:rsidR="00242312" w:rsidRDefault="003E3026" w:rsidP="003E3026">
      <w:pPr>
        <w:pStyle w:val="ListParagraph"/>
        <w:numPr>
          <w:ilvl w:val="0"/>
          <w:numId w:val="13"/>
        </w:numPr>
      </w:pPr>
      <w:r>
        <w:t>schemes discussion;</w:t>
      </w:r>
    </w:p>
    <w:p w14:paraId="2F1CBB7C" w14:textId="2F67B252" w:rsidR="003E3026" w:rsidRDefault="003E3026" w:rsidP="003E3026">
      <w:pPr>
        <w:pStyle w:val="ListParagraph"/>
        <w:numPr>
          <w:ilvl w:val="0"/>
          <w:numId w:val="13"/>
        </w:numPr>
      </w:pPr>
      <w:r>
        <w:t>practical site visits by cycle;</w:t>
      </w:r>
    </w:p>
    <w:p w14:paraId="1B675031" w14:textId="2FCB79BD" w:rsidR="00242312" w:rsidRDefault="003E3026" w:rsidP="003E3026">
      <w:pPr>
        <w:pStyle w:val="ListParagraph"/>
        <w:numPr>
          <w:ilvl w:val="0"/>
          <w:numId w:val="13"/>
        </w:numPr>
      </w:pPr>
      <w:r>
        <w:lastRenderedPageBreak/>
        <w:t>care over inclusivity, including broad consultation</w:t>
      </w:r>
    </w:p>
    <w:p w14:paraId="6D65D3DE" w14:textId="1F690812" w:rsidR="005A25B5" w:rsidRDefault="00E47EFA" w:rsidP="00006E96">
      <w:pPr>
        <w:pStyle w:val="Heading1"/>
        <w:spacing w:before="0" w:after="120" w:line="240" w:lineRule="auto"/>
      </w:pPr>
      <w:r w:rsidRPr="00D34C86">
        <w:t>4.0</w:t>
      </w:r>
      <w:r w:rsidRPr="00D34C86">
        <w:tab/>
      </w:r>
      <w:r w:rsidR="00034D46" w:rsidRPr="00034D46">
        <w:t xml:space="preserve">Summary of current projects </w:t>
      </w:r>
      <w:r w:rsidR="00006E96">
        <w:t>(</w:t>
      </w:r>
      <w:r w:rsidR="00034D46" w:rsidRPr="00034D46">
        <w:t>and future agenda items</w:t>
      </w:r>
      <w:r w:rsidR="00006E96">
        <w:t>)</w:t>
      </w:r>
    </w:p>
    <w:tbl>
      <w:tblPr>
        <w:tblStyle w:val="TableGrid"/>
        <w:tblpPr w:leftFromText="180" w:rightFromText="180" w:vertAnchor="text" w:horzAnchor="margin" w:tblpXSpec="center" w:tblpY="45"/>
        <w:tblW w:w="10155" w:type="dxa"/>
        <w:tblInd w:w="0" w:type="dxa"/>
        <w:tblLayout w:type="fixed"/>
        <w:tblLook w:val="04A0" w:firstRow="1" w:lastRow="0" w:firstColumn="1" w:lastColumn="0" w:noHBand="0" w:noVBand="1"/>
      </w:tblPr>
      <w:tblGrid>
        <w:gridCol w:w="1900"/>
        <w:gridCol w:w="8255"/>
      </w:tblGrid>
      <w:tr w:rsidR="00CE4F44" w14:paraId="5D4D512F" w14:textId="77777777" w:rsidTr="00CE4F44">
        <w:tc>
          <w:tcPr>
            <w:tcW w:w="1900"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39924E05" w14:textId="77777777" w:rsidR="00CE4F44" w:rsidRDefault="00CE4F44">
            <w:pPr>
              <w:spacing w:before="20" w:after="20"/>
              <w:rPr>
                <w:sz w:val="22"/>
                <w:szCs w:val="22"/>
              </w:rPr>
            </w:pPr>
            <w:r>
              <w:rPr>
                <w:sz w:val="22"/>
                <w:szCs w:val="22"/>
              </w:rPr>
              <w:t>Initiative/ Scheme</w:t>
            </w:r>
          </w:p>
        </w:tc>
        <w:tc>
          <w:tcPr>
            <w:tcW w:w="8255"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3CC7EFF5" w14:textId="77777777" w:rsidR="00CE4F44" w:rsidRDefault="00CE4F44">
            <w:pPr>
              <w:spacing w:before="20" w:after="20"/>
              <w:rPr>
                <w:sz w:val="22"/>
                <w:szCs w:val="22"/>
              </w:rPr>
            </w:pPr>
            <w:r>
              <w:rPr>
                <w:sz w:val="22"/>
                <w:szCs w:val="22"/>
              </w:rPr>
              <w:t>Update</w:t>
            </w:r>
          </w:p>
        </w:tc>
      </w:tr>
      <w:tr w:rsidR="00CE4F44" w14:paraId="4019ACDF" w14:textId="77777777" w:rsidTr="00CE4F44">
        <w:tc>
          <w:tcPr>
            <w:tcW w:w="1900" w:type="dxa"/>
            <w:tcBorders>
              <w:top w:val="single" w:sz="4" w:space="0" w:color="auto"/>
              <w:left w:val="single" w:sz="4" w:space="0" w:color="auto"/>
              <w:bottom w:val="single" w:sz="4" w:space="0" w:color="auto"/>
              <w:right w:val="single" w:sz="4" w:space="0" w:color="auto"/>
            </w:tcBorders>
            <w:hideMark/>
          </w:tcPr>
          <w:p w14:paraId="7A306757" w14:textId="77777777" w:rsidR="00CE4F44" w:rsidRDefault="00CE4F44">
            <w:pPr>
              <w:rPr>
                <w:sz w:val="24"/>
                <w:szCs w:val="24"/>
              </w:rPr>
            </w:pPr>
            <w:r>
              <w:t>B4063 implementation update</w:t>
            </w:r>
          </w:p>
        </w:tc>
        <w:tc>
          <w:tcPr>
            <w:tcW w:w="8255" w:type="dxa"/>
            <w:tcBorders>
              <w:top w:val="single" w:sz="4" w:space="0" w:color="auto"/>
              <w:left w:val="single" w:sz="4" w:space="0" w:color="auto"/>
              <w:bottom w:val="single" w:sz="4" w:space="0" w:color="auto"/>
              <w:right w:val="single" w:sz="4" w:space="0" w:color="auto"/>
            </w:tcBorders>
          </w:tcPr>
          <w:p w14:paraId="76A0A3AE" w14:textId="2F4955A1" w:rsidR="005F66C1" w:rsidRDefault="005F66C1" w:rsidP="005F66C1">
            <w:pPr>
              <w:rPr>
                <w:sz w:val="22"/>
                <w:szCs w:val="22"/>
              </w:rPr>
            </w:pPr>
            <w:r w:rsidRPr="005F66C1">
              <w:rPr>
                <w:sz w:val="22"/>
                <w:szCs w:val="22"/>
              </w:rPr>
              <w:t>AB shared a plan showing the route in its entirety. Consultation on the eastern part of the route was completed in spring last year. As a result, a number of design changes were made and critical friends invited to ensure w</w:t>
            </w:r>
            <w:r>
              <w:rPr>
                <w:sz w:val="22"/>
                <w:szCs w:val="22"/>
              </w:rPr>
              <w:t xml:space="preserve">e are fully LTN1/20 compliant. </w:t>
            </w:r>
            <w:r w:rsidRPr="005F66C1">
              <w:rPr>
                <w:sz w:val="22"/>
                <w:szCs w:val="22"/>
              </w:rPr>
              <w:t xml:space="preserve">Work is ongoing to minimise impact on other road users, specifically bus users. </w:t>
            </w:r>
            <w:r>
              <w:t xml:space="preserve"> </w:t>
            </w:r>
            <w:r w:rsidRPr="005F66C1">
              <w:rPr>
                <w:sz w:val="22"/>
                <w:szCs w:val="22"/>
              </w:rPr>
              <w:t>Next phase of consultation for Elmbridge to Estcourt Road Roundabout later this year, once preferred solution for Estcourt Road Roundabout identified.</w:t>
            </w:r>
          </w:p>
          <w:p w14:paraId="2B66BE8E" w14:textId="5CB08D33" w:rsidR="00D16D62" w:rsidRDefault="00D16D62" w:rsidP="005F66C1">
            <w:pPr>
              <w:rPr>
                <w:sz w:val="22"/>
                <w:szCs w:val="22"/>
              </w:rPr>
            </w:pPr>
          </w:p>
          <w:p w14:paraId="1BC76FB7" w14:textId="7DB74761" w:rsidR="00D16D62" w:rsidRPr="00D16D62" w:rsidRDefault="007D344D" w:rsidP="00D16D62">
            <w:pPr>
              <w:rPr>
                <w:sz w:val="22"/>
                <w:szCs w:val="22"/>
              </w:rPr>
            </w:pPr>
            <w:r>
              <w:rPr>
                <w:sz w:val="22"/>
                <w:szCs w:val="22"/>
              </w:rPr>
              <w:t xml:space="preserve">Works are on site on </w:t>
            </w:r>
            <w:r w:rsidR="00D16D62" w:rsidRPr="00D16D62">
              <w:rPr>
                <w:sz w:val="22"/>
                <w:szCs w:val="22"/>
              </w:rPr>
              <w:t xml:space="preserve">first phase between M5 overbridge to Pheasant Lane. </w:t>
            </w:r>
          </w:p>
          <w:p w14:paraId="3DEC65E8" w14:textId="77777777" w:rsidR="000F57D1" w:rsidRDefault="000F57D1" w:rsidP="00D16D62">
            <w:pPr>
              <w:rPr>
                <w:sz w:val="22"/>
                <w:szCs w:val="22"/>
              </w:rPr>
            </w:pPr>
          </w:p>
          <w:p w14:paraId="4D158769" w14:textId="7790D45A" w:rsidR="00D16D62" w:rsidRPr="00D16D62" w:rsidRDefault="007D344D" w:rsidP="00D16D62">
            <w:pPr>
              <w:rPr>
                <w:sz w:val="22"/>
                <w:szCs w:val="22"/>
              </w:rPr>
            </w:pPr>
            <w:r>
              <w:rPr>
                <w:sz w:val="22"/>
                <w:szCs w:val="22"/>
              </w:rPr>
              <w:t>Next phase [</w:t>
            </w:r>
            <w:r w:rsidR="00D16D62" w:rsidRPr="00D16D62">
              <w:rPr>
                <w:sz w:val="22"/>
                <w:szCs w:val="22"/>
              </w:rPr>
              <w:t>Pheasant Lane to Arle Court roundabout</w:t>
            </w:r>
            <w:r>
              <w:rPr>
                <w:sz w:val="22"/>
                <w:szCs w:val="22"/>
              </w:rPr>
              <w:t>]</w:t>
            </w:r>
            <w:r w:rsidR="00D16D62" w:rsidRPr="00D16D62">
              <w:rPr>
                <w:sz w:val="22"/>
                <w:szCs w:val="22"/>
              </w:rPr>
              <w:t xml:space="preserve"> linking first section to the WCTIS scheme due to start on site in Spring 2022. </w:t>
            </w:r>
          </w:p>
          <w:p w14:paraId="0D201522" w14:textId="77777777" w:rsidR="007D344D" w:rsidRDefault="007D344D" w:rsidP="00D16D62">
            <w:pPr>
              <w:rPr>
                <w:sz w:val="22"/>
                <w:szCs w:val="22"/>
              </w:rPr>
            </w:pPr>
          </w:p>
          <w:p w14:paraId="7C25C15E" w14:textId="1E3953CA" w:rsidR="00D16D62" w:rsidRDefault="00D16D62" w:rsidP="00D16D62">
            <w:pPr>
              <w:rPr>
                <w:sz w:val="22"/>
                <w:szCs w:val="22"/>
              </w:rPr>
            </w:pPr>
            <w:r w:rsidRPr="00D16D62">
              <w:rPr>
                <w:sz w:val="22"/>
                <w:szCs w:val="22"/>
              </w:rPr>
              <w:t>Phasing work</w:t>
            </w:r>
            <w:r w:rsidR="007D344D">
              <w:rPr>
                <w:sz w:val="22"/>
                <w:szCs w:val="22"/>
              </w:rPr>
              <w:t xml:space="preserve">plan underway to construct </w:t>
            </w:r>
            <w:r w:rsidRPr="00D16D62">
              <w:rPr>
                <w:sz w:val="22"/>
                <w:szCs w:val="22"/>
              </w:rPr>
              <w:t>the remaining phases in line with programme and funding constraints.</w:t>
            </w:r>
          </w:p>
          <w:p w14:paraId="29C8B68B" w14:textId="77777777" w:rsidR="005F66C1" w:rsidRPr="005F66C1" w:rsidRDefault="005F66C1" w:rsidP="005F66C1">
            <w:pPr>
              <w:rPr>
                <w:sz w:val="22"/>
                <w:szCs w:val="22"/>
              </w:rPr>
            </w:pPr>
          </w:p>
          <w:p w14:paraId="0BB45069" w14:textId="5552AA9D" w:rsidR="005F66C1" w:rsidRDefault="005F66C1" w:rsidP="005F66C1">
            <w:pPr>
              <w:rPr>
                <w:sz w:val="22"/>
                <w:szCs w:val="22"/>
              </w:rPr>
            </w:pPr>
            <w:r w:rsidRPr="005F66C1">
              <w:rPr>
                <w:sz w:val="22"/>
                <w:szCs w:val="22"/>
              </w:rPr>
              <w:t xml:space="preserve">Average speed cameras are being introduced on the Eastern-most extent of the scheme to enforce a </w:t>
            </w:r>
            <w:r w:rsidR="007D344D">
              <w:rPr>
                <w:sz w:val="22"/>
                <w:szCs w:val="22"/>
              </w:rPr>
              <w:t xml:space="preserve">speed limit reduction </w:t>
            </w:r>
            <w:r w:rsidRPr="005F66C1">
              <w:rPr>
                <w:sz w:val="22"/>
                <w:szCs w:val="22"/>
              </w:rPr>
              <w:t>as existing policy does not support speed reductions unless they are enforced.</w:t>
            </w:r>
          </w:p>
          <w:p w14:paraId="2A645A11" w14:textId="77777777" w:rsidR="005F66C1" w:rsidRPr="005F66C1" w:rsidRDefault="005F66C1" w:rsidP="005F66C1">
            <w:pPr>
              <w:rPr>
                <w:sz w:val="22"/>
                <w:szCs w:val="22"/>
              </w:rPr>
            </w:pPr>
          </w:p>
          <w:p w14:paraId="1F7D8BE9" w14:textId="574D12DD" w:rsidR="005F66C1" w:rsidRDefault="005F66C1" w:rsidP="005F66C1">
            <w:pPr>
              <w:rPr>
                <w:sz w:val="22"/>
                <w:szCs w:val="22"/>
              </w:rPr>
            </w:pPr>
            <w:r w:rsidRPr="005F66C1">
              <w:rPr>
                <w:sz w:val="22"/>
                <w:szCs w:val="22"/>
              </w:rPr>
              <w:t xml:space="preserve">Cllr DW asked if there was any work to make the old A38 safer </w:t>
            </w:r>
            <w:r w:rsidR="007D344D">
              <w:rPr>
                <w:sz w:val="22"/>
                <w:szCs w:val="22"/>
              </w:rPr>
              <w:t xml:space="preserve">at pinchpoints (including </w:t>
            </w:r>
            <w:r w:rsidRPr="005F66C1">
              <w:rPr>
                <w:sz w:val="22"/>
                <w:szCs w:val="22"/>
              </w:rPr>
              <w:t xml:space="preserve">large roundabouts). AB advised that GCC are </w:t>
            </w:r>
            <w:r w:rsidR="007D344D">
              <w:rPr>
                <w:sz w:val="22"/>
                <w:szCs w:val="22"/>
              </w:rPr>
              <w:t>aiming</w:t>
            </w:r>
            <w:r w:rsidRPr="005F66C1">
              <w:rPr>
                <w:sz w:val="22"/>
                <w:szCs w:val="22"/>
              </w:rPr>
              <w:t xml:space="preserve"> to create a continuous cycle route </w:t>
            </w:r>
            <w:r w:rsidR="007D344D">
              <w:rPr>
                <w:sz w:val="22"/>
                <w:szCs w:val="22"/>
              </w:rPr>
              <w:t xml:space="preserve">further south </w:t>
            </w:r>
            <w:r w:rsidRPr="005F66C1">
              <w:rPr>
                <w:sz w:val="22"/>
                <w:szCs w:val="22"/>
              </w:rPr>
              <w:t xml:space="preserve">and are considering best possible </w:t>
            </w:r>
            <w:r w:rsidR="007D344D">
              <w:rPr>
                <w:sz w:val="22"/>
                <w:szCs w:val="22"/>
              </w:rPr>
              <w:t>options</w:t>
            </w:r>
            <w:r w:rsidRPr="005F66C1">
              <w:rPr>
                <w:sz w:val="22"/>
                <w:szCs w:val="22"/>
              </w:rPr>
              <w:t xml:space="preserve">. </w:t>
            </w:r>
          </w:p>
          <w:p w14:paraId="14CA2B46" w14:textId="77777777" w:rsidR="005F66C1" w:rsidRPr="005F66C1" w:rsidRDefault="005F66C1" w:rsidP="005F66C1">
            <w:pPr>
              <w:rPr>
                <w:sz w:val="22"/>
                <w:szCs w:val="22"/>
              </w:rPr>
            </w:pPr>
          </w:p>
          <w:p w14:paraId="12A46021" w14:textId="7B6D7BE8" w:rsidR="005F66C1" w:rsidRPr="005F66C1" w:rsidRDefault="005F66C1" w:rsidP="005F66C1">
            <w:pPr>
              <w:rPr>
                <w:sz w:val="22"/>
                <w:szCs w:val="22"/>
                <w:u w:val="single"/>
              </w:rPr>
            </w:pPr>
            <w:r w:rsidRPr="005F66C1">
              <w:rPr>
                <w:sz w:val="22"/>
                <w:szCs w:val="22"/>
              </w:rPr>
              <w:t>Cllr. Cody: requested sight of the plans for Es</w:t>
            </w:r>
            <w:r w:rsidR="006330BF">
              <w:rPr>
                <w:sz w:val="22"/>
                <w:szCs w:val="22"/>
              </w:rPr>
              <w:t>t</w:t>
            </w:r>
            <w:r w:rsidRPr="005F66C1">
              <w:rPr>
                <w:sz w:val="22"/>
                <w:szCs w:val="22"/>
              </w:rPr>
              <w:t xml:space="preserve">court to Elmbridge. AB advised that we </w:t>
            </w:r>
            <w:r w:rsidR="00B8556F">
              <w:rPr>
                <w:sz w:val="22"/>
                <w:szCs w:val="22"/>
              </w:rPr>
              <w:t>will deliver one section at a time. C</w:t>
            </w:r>
            <w:r w:rsidRPr="005F66C1">
              <w:rPr>
                <w:sz w:val="22"/>
                <w:szCs w:val="22"/>
              </w:rPr>
              <w:t>ons</w:t>
            </w:r>
            <w:r w:rsidR="007D344D">
              <w:rPr>
                <w:sz w:val="22"/>
                <w:szCs w:val="22"/>
              </w:rPr>
              <w:t>ultation is anticipated on the w</w:t>
            </w:r>
            <w:r w:rsidR="00B8556F">
              <w:rPr>
                <w:sz w:val="22"/>
                <w:szCs w:val="22"/>
              </w:rPr>
              <w:t xml:space="preserve">est part of the route </w:t>
            </w:r>
            <w:r w:rsidRPr="005F66C1">
              <w:rPr>
                <w:sz w:val="22"/>
                <w:szCs w:val="22"/>
              </w:rPr>
              <w:t>in 2022.We will make sure the information is shared as soon as it is a</w:t>
            </w:r>
            <w:r w:rsidR="00B8556F">
              <w:rPr>
                <w:sz w:val="22"/>
                <w:szCs w:val="22"/>
              </w:rPr>
              <w:t xml:space="preserve">vailable. Consultation has </w:t>
            </w:r>
            <w:r w:rsidRPr="005F66C1">
              <w:rPr>
                <w:sz w:val="22"/>
                <w:szCs w:val="22"/>
              </w:rPr>
              <w:t xml:space="preserve">completed on the eastern part of the route and plans are available on the project website: </w:t>
            </w:r>
            <w:r w:rsidRPr="005F66C1">
              <w:rPr>
                <w:sz w:val="22"/>
                <w:szCs w:val="22"/>
                <w:u w:val="single"/>
              </w:rPr>
              <w:t>https://www.gloucestershire.gov.uk/highways/major-projects-list/b4063-gloucester-to-cheltenham-cycle-improvements-scheme/</w:t>
            </w:r>
          </w:p>
          <w:p w14:paraId="656A750F" w14:textId="4F817966" w:rsidR="00CE4F44" w:rsidRPr="00D16D62" w:rsidRDefault="00CE4F44" w:rsidP="00D16D62">
            <w:pPr>
              <w:rPr>
                <w:sz w:val="22"/>
                <w:szCs w:val="22"/>
              </w:rPr>
            </w:pPr>
          </w:p>
        </w:tc>
      </w:tr>
      <w:tr w:rsidR="00CE4F44" w14:paraId="183E3FA7" w14:textId="77777777" w:rsidTr="00CE4F44">
        <w:tc>
          <w:tcPr>
            <w:tcW w:w="1900" w:type="dxa"/>
            <w:tcBorders>
              <w:top w:val="single" w:sz="4" w:space="0" w:color="auto"/>
              <w:left w:val="single" w:sz="4" w:space="0" w:color="auto"/>
              <w:bottom w:val="single" w:sz="4" w:space="0" w:color="auto"/>
              <w:right w:val="single" w:sz="4" w:space="0" w:color="auto"/>
            </w:tcBorders>
            <w:hideMark/>
          </w:tcPr>
          <w:p w14:paraId="3409BA7C" w14:textId="77777777" w:rsidR="00CE4F44" w:rsidRDefault="00CE4F44">
            <w:pPr>
              <w:rPr>
                <w:sz w:val="24"/>
                <w:szCs w:val="24"/>
              </w:rPr>
            </w:pPr>
            <w:r>
              <w:t>Successful LUF bid</w:t>
            </w:r>
          </w:p>
        </w:tc>
        <w:tc>
          <w:tcPr>
            <w:tcW w:w="8255" w:type="dxa"/>
            <w:tcBorders>
              <w:top w:val="single" w:sz="4" w:space="0" w:color="auto"/>
              <w:left w:val="single" w:sz="4" w:space="0" w:color="auto"/>
              <w:bottom w:val="single" w:sz="4" w:space="0" w:color="auto"/>
              <w:right w:val="single" w:sz="4" w:space="0" w:color="auto"/>
            </w:tcBorders>
            <w:hideMark/>
          </w:tcPr>
          <w:p w14:paraId="7443E7DB" w14:textId="5691E45B" w:rsidR="00CE4F44" w:rsidRPr="00830EB3" w:rsidRDefault="00830EB3">
            <w:pPr>
              <w:spacing w:after="120"/>
              <w:rPr>
                <w:i/>
                <w:color w:val="000000" w:themeColor="text1"/>
                <w:sz w:val="22"/>
                <w:szCs w:val="22"/>
              </w:rPr>
            </w:pPr>
            <w:r w:rsidRPr="00830EB3">
              <w:rPr>
                <w:i/>
                <w:color w:val="000000" w:themeColor="text1"/>
                <w:sz w:val="22"/>
                <w:szCs w:val="22"/>
              </w:rPr>
              <w:t xml:space="preserve">The County Council </w:t>
            </w:r>
            <w:r w:rsidR="00CE4F44" w:rsidRPr="00830EB3">
              <w:rPr>
                <w:i/>
                <w:color w:val="000000" w:themeColor="text1"/>
                <w:sz w:val="22"/>
                <w:szCs w:val="22"/>
              </w:rPr>
              <w:t>successfully secured £12.822 million of funding to support the levelling up agenda to encourage development and support ac</w:t>
            </w:r>
            <w:r w:rsidRPr="00830EB3">
              <w:rPr>
                <w:i/>
                <w:color w:val="000000" w:themeColor="text1"/>
                <w:sz w:val="22"/>
                <w:szCs w:val="22"/>
              </w:rPr>
              <w:t>tive travel within the County.</w:t>
            </w:r>
          </w:p>
          <w:p w14:paraId="4CD881A7" w14:textId="2FC47A9B" w:rsidR="00830EB3" w:rsidRDefault="00830EB3">
            <w:pPr>
              <w:spacing w:after="120"/>
              <w:rPr>
                <w:color w:val="000000" w:themeColor="text1"/>
                <w:sz w:val="22"/>
                <w:szCs w:val="22"/>
              </w:rPr>
            </w:pPr>
            <w:r w:rsidRPr="00830EB3">
              <w:rPr>
                <w:color w:val="000000" w:themeColor="text1"/>
                <w:sz w:val="22"/>
                <w:szCs w:val="22"/>
              </w:rPr>
              <w:t>Cllr. D.W asked what is proposed under the railway bridge and at the traffic lights at the western extent of London Road approaching Black Dog Way. CC advised that signals may be required at Great Western Road Juncti</w:t>
            </w:r>
            <w:r>
              <w:rPr>
                <w:color w:val="000000" w:themeColor="text1"/>
                <w:sz w:val="22"/>
                <w:szCs w:val="22"/>
              </w:rPr>
              <w:t xml:space="preserve">on to get cyclists ahead of motorised traffic and </w:t>
            </w:r>
            <w:r w:rsidRPr="00830EB3">
              <w:rPr>
                <w:color w:val="000000" w:themeColor="text1"/>
                <w:sz w:val="22"/>
                <w:szCs w:val="22"/>
              </w:rPr>
              <w:t xml:space="preserve">through the bridge ahead </w:t>
            </w:r>
            <w:r>
              <w:rPr>
                <w:color w:val="000000" w:themeColor="text1"/>
                <w:sz w:val="22"/>
                <w:szCs w:val="22"/>
              </w:rPr>
              <w:t>as a priority. It is not straightforward; it</w:t>
            </w:r>
            <w:r w:rsidRPr="00830EB3">
              <w:rPr>
                <w:color w:val="000000" w:themeColor="text1"/>
                <w:sz w:val="22"/>
                <w:szCs w:val="22"/>
              </w:rPr>
              <w:t xml:space="preserve"> will require traffic engineering and possible re-routing of traffic.</w:t>
            </w:r>
          </w:p>
          <w:p w14:paraId="6C22C154" w14:textId="77777777" w:rsidR="00CE4F44" w:rsidRDefault="00CE4F44">
            <w:pPr>
              <w:spacing w:after="120"/>
              <w:rPr>
                <w:color w:val="000000" w:themeColor="text1"/>
                <w:sz w:val="22"/>
                <w:szCs w:val="22"/>
              </w:rPr>
            </w:pPr>
            <w:r>
              <w:rPr>
                <w:color w:val="000000" w:themeColor="text1"/>
                <w:sz w:val="22"/>
                <w:szCs w:val="22"/>
              </w:rPr>
              <w:t xml:space="preserve">The first part of the bid is the </w:t>
            </w:r>
            <w:r>
              <w:rPr>
                <w:b/>
                <w:bCs/>
                <w:color w:val="000000" w:themeColor="text1"/>
                <w:sz w:val="22"/>
                <w:szCs w:val="22"/>
              </w:rPr>
              <w:t>Gloucester Cycle Spine</w:t>
            </w:r>
            <w:r>
              <w:rPr>
                <w:color w:val="000000" w:themeColor="text1"/>
                <w:sz w:val="22"/>
                <w:szCs w:val="22"/>
              </w:rPr>
              <w:t xml:space="preserve"> which will build on extending the already secured B4063 Gloucester to Cheltenham Cycle Improvements Scheme extending the route from the hospital through Gloucester City Centre and connecting with the Gloucester to Sharpness Canal Towpath and providing links to Gloucester College, Gloucester Train Station and Gloucester Transport Hub alongside major employment centres.</w:t>
            </w:r>
          </w:p>
          <w:p w14:paraId="48181268" w14:textId="77777777" w:rsidR="00F83D1B" w:rsidRDefault="00CE4F44">
            <w:pPr>
              <w:spacing w:after="120"/>
            </w:pPr>
            <w:r>
              <w:rPr>
                <w:color w:val="000000" w:themeColor="text1"/>
                <w:sz w:val="22"/>
                <w:szCs w:val="22"/>
              </w:rPr>
              <w:lastRenderedPageBreak/>
              <w:t xml:space="preserve">The second part of the bid at </w:t>
            </w:r>
            <w:r>
              <w:rPr>
                <w:b/>
                <w:bCs/>
                <w:color w:val="000000" w:themeColor="text1"/>
                <w:sz w:val="22"/>
                <w:szCs w:val="22"/>
              </w:rPr>
              <w:t>Llanthony Road Gloucester South West Bypass</w:t>
            </w:r>
            <w:r>
              <w:rPr>
                <w:color w:val="000000" w:themeColor="text1"/>
                <w:sz w:val="22"/>
                <w:szCs w:val="22"/>
              </w:rPr>
              <w:t xml:space="preserve"> will upgrade cycle provision along the bypass as well as moving traffic from the City Centre onto the bypass and therefore free up space for sustainable transport modes along the Gloucester Cycle Spine.  </w:t>
            </w:r>
            <w:r w:rsidR="00F83D1B">
              <w:t xml:space="preserve"> </w:t>
            </w:r>
          </w:p>
          <w:p w14:paraId="4DBAF462" w14:textId="64ED1A5F" w:rsidR="00F83D1B" w:rsidRDefault="006330BF">
            <w:pPr>
              <w:spacing w:after="120"/>
              <w:rPr>
                <w:color w:val="000000" w:themeColor="text1"/>
                <w:sz w:val="22"/>
                <w:szCs w:val="22"/>
              </w:rPr>
            </w:pPr>
            <w:r w:rsidRPr="006330BF">
              <w:rPr>
                <w:color w:val="000000" w:themeColor="text1"/>
                <w:sz w:val="22"/>
                <w:szCs w:val="22"/>
              </w:rPr>
              <w:t xml:space="preserve">Optioneering work at early stages for schemes to be included in the 2022 Stroud District Council LUF bid. GCC/SDC meeting 26 April and MP meeting on 27 April re. putting </w:t>
            </w:r>
            <w:r w:rsidR="0064002A">
              <w:rPr>
                <w:color w:val="000000" w:themeColor="text1"/>
                <w:sz w:val="22"/>
                <w:szCs w:val="22"/>
              </w:rPr>
              <w:t xml:space="preserve"> Stroud cycle/ LCWIP infrastruc</w:t>
            </w:r>
            <w:r w:rsidRPr="006330BF">
              <w:rPr>
                <w:color w:val="000000" w:themeColor="text1"/>
                <w:sz w:val="22"/>
                <w:szCs w:val="22"/>
              </w:rPr>
              <w:t>ture improvements forward to LUF.</w:t>
            </w:r>
          </w:p>
        </w:tc>
      </w:tr>
      <w:tr w:rsidR="00CE4F44" w14:paraId="452A84E2" w14:textId="77777777" w:rsidTr="00CE4F44">
        <w:tc>
          <w:tcPr>
            <w:tcW w:w="1900" w:type="dxa"/>
            <w:tcBorders>
              <w:top w:val="single" w:sz="4" w:space="0" w:color="auto"/>
              <w:left w:val="single" w:sz="4" w:space="0" w:color="auto"/>
              <w:bottom w:val="single" w:sz="4" w:space="0" w:color="auto"/>
              <w:right w:val="single" w:sz="4" w:space="0" w:color="auto"/>
            </w:tcBorders>
            <w:hideMark/>
          </w:tcPr>
          <w:p w14:paraId="271C9A4C" w14:textId="77777777" w:rsidR="00CE4F44" w:rsidRDefault="00CE4F44">
            <w:pPr>
              <w:rPr>
                <w:sz w:val="24"/>
                <w:szCs w:val="24"/>
              </w:rPr>
            </w:pPr>
            <w:r>
              <w:lastRenderedPageBreak/>
              <w:t>Cycle infrastructure schemes in development</w:t>
            </w:r>
          </w:p>
        </w:tc>
        <w:tc>
          <w:tcPr>
            <w:tcW w:w="8255" w:type="dxa"/>
            <w:tcBorders>
              <w:top w:val="single" w:sz="4" w:space="0" w:color="auto"/>
              <w:left w:val="single" w:sz="4" w:space="0" w:color="auto"/>
              <w:bottom w:val="single" w:sz="4" w:space="0" w:color="auto"/>
              <w:right w:val="single" w:sz="4" w:space="0" w:color="auto"/>
            </w:tcBorders>
            <w:hideMark/>
          </w:tcPr>
          <w:p w14:paraId="0F582B08" w14:textId="7FF7BE20" w:rsidR="00CE4F44" w:rsidRDefault="00CE4F44">
            <w:pPr>
              <w:spacing w:after="120"/>
              <w:rPr>
                <w:color w:val="000000" w:themeColor="text1"/>
                <w:sz w:val="22"/>
                <w:szCs w:val="22"/>
              </w:rPr>
            </w:pPr>
            <w:r>
              <w:rPr>
                <w:b/>
                <w:bCs/>
                <w:color w:val="000000" w:themeColor="text1"/>
                <w:sz w:val="22"/>
                <w:szCs w:val="22"/>
              </w:rPr>
              <w:t>Cheltenham to Bishops Cleeve Cycle Improvements</w:t>
            </w:r>
            <w:r>
              <w:rPr>
                <w:color w:val="000000" w:themeColor="text1"/>
                <w:sz w:val="22"/>
                <w:szCs w:val="22"/>
              </w:rPr>
              <w:t xml:space="preserve"> – This scheme </w:t>
            </w:r>
            <w:r w:rsidR="00C13CE8">
              <w:rPr>
                <w:color w:val="000000" w:themeColor="text1"/>
                <w:sz w:val="22"/>
                <w:szCs w:val="22"/>
              </w:rPr>
              <w:t xml:space="preserve">has secured significant funding the details of which will follow. It was submitted </w:t>
            </w:r>
            <w:r>
              <w:rPr>
                <w:color w:val="000000" w:themeColor="text1"/>
                <w:sz w:val="22"/>
                <w:szCs w:val="22"/>
              </w:rPr>
              <w:t>as part of the DfT Tranche 3 Active Travel Fund Bid.  Some elements of the scheme are currently being delivered as part of the A435 Junction Improvements at Hyde Lane/So</w:t>
            </w:r>
            <w:r w:rsidR="00272E60">
              <w:rPr>
                <w:color w:val="000000" w:themeColor="text1"/>
                <w:sz w:val="22"/>
                <w:szCs w:val="22"/>
              </w:rPr>
              <w:t>u</w:t>
            </w:r>
            <w:r>
              <w:rPr>
                <w:color w:val="000000" w:themeColor="text1"/>
                <w:sz w:val="22"/>
                <w:szCs w:val="22"/>
              </w:rPr>
              <w:t>tham Lane junction.</w:t>
            </w:r>
          </w:p>
          <w:p w14:paraId="44778814" w14:textId="00E5C973" w:rsidR="00CE4F44" w:rsidRDefault="00CE4F44">
            <w:pPr>
              <w:spacing w:after="120"/>
              <w:rPr>
                <w:color w:val="000000" w:themeColor="text1"/>
                <w:sz w:val="22"/>
                <w:szCs w:val="22"/>
              </w:rPr>
            </w:pPr>
            <w:r>
              <w:rPr>
                <w:b/>
                <w:bCs/>
                <w:color w:val="000000" w:themeColor="text1"/>
                <w:sz w:val="22"/>
                <w:szCs w:val="22"/>
              </w:rPr>
              <w:t xml:space="preserve">West Cheltenham Walking and Cycling Improvements – </w:t>
            </w:r>
            <w:r>
              <w:rPr>
                <w:color w:val="000000" w:themeColor="text1"/>
                <w:sz w:val="22"/>
                <w:szCs w:val="22"/>
              </w:rPr>
              <w:t>The first phase of the walking and cyc</w:t>
            </w:r>
            <w:r w:rsidR="00C13CE8">
              <w:rPr>
                <w:color w:val="000000" w:themeColor="text1"/>
                <w:sz w:val="22"/>
                <w:szCs w:val="22"/>
              </w:rPr>
              <w:t xml:space="preserve">ling improvements are </w:t>
            </w:r>
            <w:r>
              <w:rPr>
                <w:color w:val="000000" w:themeColor="text1"/>
                <w:sz w:val="22"/>
                <w:szCs w:val="22"/>
              </w:rPr>
              <w:t>being delivered between Arle Court and Lansdown Rail bridge with this phase of works expected to be completed in Spring 2022.  Furthe</w:t>
            </w:r>
            <w:r w:rsidR="00A367AA">
              <w:rPr>
                <w:color w:val="000000" w:themeColor="text1"/>
                <w:sz w:val="22"/>
                <w:szCs w:val="22"/>
              </w:rPr>
              <w:t xml:space="preserve">r phases of works are </w:t>
            </w:r>
            <w:r>
              <w:rPr>
                <w:color w:val="000000" w:themeColor="text1"/>
                <w:sz w:val="22"/>
                <w:szCs w:val="22"/>
              </w:rPr>
              <w:t>being finalised including Hubble Road and enhancements on the quietways route</w:t>
            </w:r>
            <w:r w:rsidR="00A367AA">
              <w:rPr>
                <w:color w:val="000000" w:themeColor="text1"/>
                <w:sz w:val="22"/>
                <w:szCs w:val="22"/>
              </w:rPr>
              <w:t>. This will be officially opened with the LEP in June 2022</w:t>
            </w:r>
            <w:r>
              <w:rPr>
                <w:color w:val="000000" w:themeColor="text1"/>
                <w:sz w:val="22"/>
                <w:szCs w:val="22"/>
              </w:rPr>
              <w:t xml:space="preserve">. </w:t>
            </w:r>
          </w:p>
          <w:p w14:paraId="4080E91E" w14:textId="42C47954" w:rsidR="00C56B79" w:rsidRDefault="00A367AA">
            <w:pPr>
              <w:spacing w:after="120"/>
              <w:rPr>
                <w:color w:val="000000" w:themeColor="text1"/>
                <w:sz w:val="22"/>
                <w:szCs w:val="22"/>
              </w:rPr>
            </w:pPr>
            <w:r w:rsidRPr="00A367AA">
              <w:rPr>
                <w:color w:val="000000" w:themeColor="text1"/>
                <w:sz w:val="22"/>
                <w:szCs w:val="22"/>
              </w:rPr>
              <w:t xml:space="preserve">B4062 Pheasant </w:t>
            </w:r>
            <w:r>
              <w:rPr>
                <w:color w:val="000000" w:themeColor="text1"/>
                <w:sz w:val="22"/>
                <w:szCs w:val="22"/>
              </w:rPr>
              <w:t>lane cycle diversion route: Need to consider potholes/ gravel. D</w:t>
            </w:r>
            <w:r w:rsidRPr="00A367AA">
              <w:rPr>
                <w:color w:val="000000" w:themeColor="text1"/>
                <w:sz w:val="22"/>
                <w:szCs w:val="22"/>
              </w:rPr>
              <w:t xml:space="preserve">ebris on track can put cyclists at significant risk. </w:t>
            </w:r>
            <w:r>
              <w:rPr>
                <w:color w:val="000000" w:themeColor="text1"/>
                <w:sz w:val="22"/>
                <w:szCs w:val="22"/>
              </w:rPr>
              <w:t>Poor l</w:t>
            </w:r>
            <w:r w:rsidRPr="00A367AA">
              <w:rPr>
                <w:color w:val="000000" w:themeColor="text1"/>
                <w:sz w:val="22"/>
                <w:szCs w:val="22"/>
              </w:rPr>
              <w:t xml:space="preserve">ighting at Elmbridge </w:t>
            </w:r>
            <w:r>
              <w:rPr>
                <w:color w:val="000000" w:themeColor="text1"/>
                <w:sz w:val="22"/>
                <w:szCs w:val="22"/>
              </w:rPr>
              <w:t xml:space="preserve">underpass </w:t>
            </w:r>
            <w:r w:rsidRPr="00A367AA">
              <w:rPr>
                <w:color w:val="000000" w:themeColor="text1"/>
                <w:sz w:val="22"/>
                <w:szCs w:val="22"/>
              </w:rPr>
              <w:t>has been discussed with National Highways</w:t>
            </w:r>
            <w:r>
              <w:rPr>
                <w:color w:val="000000" w:themeColor="text1"/>
                <w:sz w:val="22"/>
                <w:szCs w:val="22"/>
              </w:rPr>
              <w:t>.</w:t>
            </w:r>
            <w:r w:rsidR="00C56B79">
              <w:rPr>
                <w:color w:val="000000" w:themeColor="text1"/>
                <w:sz w:val="22"/>
                <w:szCs w:val="22"/>
              </w:rPr>
              <w:t xml:space="preserve"> SW to report back on discussion outcome.</w:t>
            </w:r>
          </w:p>
          <w:p w14:paraId="3CFEB68F" w14:textId="1B2A0940" w:rsidR="00CE4F44" w:rsidRDefault="00CE4F44">
            <w:pPr>
              <w:spacing w:after="120"/>
              <w:rPr>
                <w:color w:val="000000" w:themeColor="text1"/>
                <w:sz w:val="22"/>
                <w:szCs w:val="22"/>
              </w:rPr>
            </w:pPr>
            <w:r>
              <w:rPr>
                <w:b/>
                <w:bCs/>
                <w:color w:val="000000" w:themeColor="text1"/>
                <w:sz w:val="22"/>
                <w:szCs w:val="22"/>
              </w:rPr>
              <w:t>A419 Highway Improvements</w:t>
            </w:r>
            <w:r>
              <w:rPr>
                <w:color w:val="000000" w:themeColor="text1"/>
                <w:sz w:val="22"/>
                <w:szCs w:val="22"/>
              </w:rPr>
              <w:t xml:space="preserve"> – Sche</w:t>
            </w:r>
            <w:r w:rsidR="00C56B79">
              <w:rPr>
                <w:color w:val="000000" w:themeColor="text1"/>
                <w:sz w:val="22"/>
                <w:szCs w:val="22"/>
              </w:rPr>
              <w:t xml:space="preserve">me substantially completed, </w:t>
            </w:r>
            <w:r>
              <w:rPr>
                <w:color w:val="000000" w:themeColor="text1"/>
                <w:sz w:val="22"/>
                <w:szCs w:val="22"/>
              </w:rPr>
              <w:t xml:space="preserve">with further cycleway enhancements </w:t>
            </w:r>
            <w:r w:rsidR="00C56B79">
              <w:rPr>
                <w:color w:val="000000" w:themeColor="text1"/>
                <w:sz w:val="22"/>
                <w:szCs w:val="22"/>
              </w:rPr>
              <w:t>added</w:t>
            </w:r>
            <w:r>
              <w:rPr>
                <w:color w:val="000000" w:themeColor="text1"/>
                <w:sz w:val="22"/>
                <w:szCs w:val="22"/>
              </w:rPr>
              <w:t xml:space="preserve"> in November 2021 at Downton Road Junction and </w:t>
            </w:r>
            <w:r w:rsidR="00C56B79">
              <w:rPr>
                <w:color w:val="000000" w:themeColor="text1"/>
                <w:sz w:val="22"/>
                <w:szCs w:val="22"/>
              </w:rPr>
              <w:t xml:space="preserve">more </w:t>
            </w:r>
            <w:r>
              <w:rPr>
                <w:color w:val="000000" w:themeColor="text1"/>
                <w:sz w:val="22"/>
                <w:szCs w:val="22"/>
              </w:rPr>
              <w:t>planned later in 2022 for Horsetrough Roundabout.</w:t>
            </w:r>
            <w:r w:rsidR="00A367AA">
              <w:rPr>
                <w:color w:val="000000" w:themeColor="text1"/>
                <w:sz w:val="22"/>
                <w:szCs w:val="22"/>
              </w:rPr>
              <w:t xml:space="preserve"> </w:t>
            </w:r>
            <w:r w:rsidR="00C56B79">
              <w:rPr>
                <w:color w:val="000000" w:themeColor="text1"/>
                <w:sz w:val="22"/>
                <w:szCs w:val="22"/>
              </w:rPr>
              <w:t>These a</w:t>
            </w:r>
            <w:r w:rsidR="00A367AA">
              <w:rPr>
                <w:color w:val="000000" w:themeColor="text1"/>
                <w:sz w:val="22"/>
                <w:szCs w:val="22"/>
              </w:rPr>
              <w:t>dditional measures have been incorporated following concerns from cycle groups.</w:t>
            </w:r>
          </w:p>
          <w:p w14:paraId="19B79CCD" w14:textId="660D02A9" w:rsidR="00A367AA" w:rsidRDefault="009F7146">
            <w:pPr>
              <w:spacing w:after="120"/>
              <w:rPr>
                <w:color w:val="000000" w:themeColor="text1"/>
                <w:sz w:val="22"/>
                <w:szCs w:val="22"/>
              </w:rPr>
            </w:pPr>
            <w:r w:rsidRPr="009F7146">
              <w:rPr>
                <w:b/>
                <w:color w:val="FF0000"/>
                <w:sz w:val="22"/>
                <w:szCs w:val="22"/>
              </w:rPr>
              <w:t>ACTION:</w:t>
            </w:r>
            <w:r>
              <w:rPr>
                <w:color w:val="000000" w:themeColor="text1"/>
                <w:sz w:val="22"/>
                <w:szCs w:val="22"/>
              </w:rPr>
              <w:t xml:space="preserve"> </w:t>
            </w:r>
            <w:r w:rsidR="00A367AA">
              <w:rPr>
                <w:color w:val="000000" w:themeColor="text1"/>
                <w:sz w:val="22"/>
                <w:szCs w:val="22"/>
              </w:rPr>
              <w:t>AB and SW to share plans with these minutes</w:t>
            </w:r>
            <w:r w:rsidR="00EB2703">
              <w:rPr>
                <w:color w:val="000000" w:themeColor="text1"/>
                <w:sz w:val="22"/>
                <w:szCs w:val="22"/>
              </w:rPr>
              <w:t xml:space="preserve"> (see attachment)</w:t>
            </w:r>
          </w:p>
          <w:p w14:paraId="26895016" w14:textId="4B870129" w:rsidR="00A367AA" w:rsidRDefault="009F7146">
            <w:pPr>
              <w:spacing w:after="120"/>
              <w:rPr>
                <w:color w:val="000000" w:themeColor="text1"/>
                <w:sz w:val="22"/>
                <w:szCs w:val="22"/>
              </w:rPr>
            </w:pPr>
            <w:r w:rsidRPr="009F7146">
              <w:rPr>
                <w:b/>
                <w:color w:val="FF0000"/>
                <w:sz w:val="22"/>
                <w:szCs w:val="22"/>
              </w:rPr>
              <w:t>ACTION:</w:t>
            </w:r>
            <w:r>
              <w:rPr>
                <w:color w:val="000000" w:themeColor="text1"/>
                <w:sz w:val="22"/>
                <w:szCs w:val="22"/>
              </w:rPr>
              <w:t xml:space="preserve"> </w:t>
            </w:r>
            <w:r w:rsidR="00A367AA">
              <w:rPr>
                <w:color w:val="000000" w:themeColor="text1"/>
                <w:sz w:val="22"/>
                <w:szCs w:val="22"/>
              </w:rPr>
              <w:t>AB to update group re. timescales</w:t>
            </w:r>
          </w:p>
          <w:p w14:paraId="178C9B05" w14:textId="15F1BB56" w:rsidR="00A367AA" w:rsidRDefault="00FF4DE8">
            <w:pPr>
              <w:spacing w:after="120"/>
              <w:rPr>
                <w:color w:val="000000" w:themeColor="text1"/>
                <w:sz w:val="22"/>
                <w:szCs w:val="22"/>
              </w:rPr>
            </w:pPr>
            <w:r>
              <w:rPr>
                <w:color w:val="000000" w:themeColor="text1"/>
                <w:sz w:val="22"/>
                <w:szCs w:val="22"/>
              </w:rPr>
              <w:t>PW</w:t>
            </w:r>
            <w:r w:rsidR="00A367AA">
              <w:rPr>
                <w:color w:val="000000" w:themeColor="text1"/>
                <w:sz w:val="22"/>
                <w:szCs w:val="22"/>
              </w:rPr>
              <w:t xml:space="preserve"> said t</w:t>
            </w:r>
            <w:r w:rsidR="00A367AA" w:rsidRPr="00A367AA">
              <w:rPr>
                <w:color w:val="000000" w:themeColor="text1"/>
                <w:sz w:val="22"/>
                <w:szCs w:val="22"/>
              </w:rPr>
              <w:t>he quality of the cycle infrastructure as part of WCTIS</w:t>
            </w:r>
            <w:r w:rsidR="00A367AA">
              <w:rPr>
                <w:color w:val="000000" w:themeColor="text1"/>
                <w:sz w:val="22"/>
                <w:szCs w:val="22"/>
              </w:rPr>
              <w:t>,</w:t>
            </w:r>
            <w:r w:rsidR="00A367AA" w:rsidRPr="00A367AA">
              <w:rPr>
                <w:color w:val="000000" w:themeColor="text1"/>
                <w:sz w:val="22"/>
                <w:szCs w:val="22"/>
              </w:rPr>
              <w:t xml:space="preserve"> and starting on the B4063</w:t>
            </w:r>
            <w:r w:rsidR="00A367AA">
              <w:rPr>
                <w:color w:val="000000" w:themeColor="text1"/>
                <w:sz w:val="22"/>
                <w:szCs w:val="22"/>
              </w:rPr>
              <w:t>,</w:t>
            </w:r>
            <w:r w:rsidR="00A367AA" w:rsidRPr="00A367AA">
              <w:rPr>
                <w:color w:val="000000" w:themeColor="text1"/>
                <w:sz w:val="22"/>
                <w:szCs w:val="22"/>
              </w:rPr>
              <w:t xml:space="preserve"> is of the same quality as in London or other Major cities in the UK. A huge achievement by the team and Alan Bullock.</w:t>
            </w:r>
          </w:p>
          <w:p w14:paraId="7E343F92" w14:textId="4EBE1091" w:rsidR="00C13CE8" w:rsidRPr="00C13CE8" w:rsidRDefault="00A367AA" w:rsidP="00A367AA">
            <w:pPr>
              <w:spacing w:after="120"/>
              <w:rPr>
                <w:color w:val="000000" w:themeColor="text1"/>
                <w:sz w:val="22"/>
                <w:szCs w:val="22"/>
              </w:rPr>
            </w:pPr>
            <w:r w:rsidRPr="00C56B79">
              <w:rPr>
                <w:b/>
                <w:color w:val="000000" w:themeColor="text1"/>
                <w:sz w:val="22"/>
                <w:szCs w:val="22"/>
              </w:rPr>
              <w:t>Mini-Holland Scheme</w:t>
            </w:r>
            <w:r w:rsidR="00C56B79">
              <w:rPr>
                <w:color w:val="000000" w:themeColor="text1"/>
                <w:sz w:val="22"/>
                <w:szCs w:val="22"/>
              </w:rPr>
              <w:t xml:space="preserve"> -</w:t>
            </w:r>
            <w:r>
              <w:rPr>
                <w:color w:val="000000" w:themeColor="text1"/>
                <w:sz w:val="22"/>
                <w:szCs w:val="22"/>
              </w:rPr>
              <w:t xml:space="preserve"> </w:t>
            </w:r>
            <w:r w:rsidR="00C13CE8" w:rsidRPr="00C13CE8">
              <w:rPr>
                <w:color w:val="000000" w:themeColor="text1"/>
                <w:sz w:val="22"/>
                <w:szCs w:val="22"/>
              </w:rPr>
              <w:t>is being developed for areas in Cheltenham i</w:t>
            </w:r>
            <w:r>
              <w:rPr>
                <w:color w:val="000000" w:themeColor="text1"/>
                <w:sz w:val="22"/>
                <w:szCs w:val="22"/>
              </w:rPr>
              <w:t>n vicinity of Honeybourne Line.</w:t>
            </w:r>
          </w:p>
          <w:p w14:paraId="44FE36D5" w14:textId="2E13A0A1" w:rsidR="00C13CE8" w:rsidRPr="00C13CE8" w:rsidRDefault="00C56B79" w:rsidP="00C13CE8">
            <w:pPr>
              <w:spacing w:after="120"/>
              <w:rPr>
                <w:color w:val="000000" w:themeColor="text1"/>
                <w:sz w:val="22"/>
                <w:szCs w:val="22"/>
              </w:rPr>
            </w:pPr>
            <w:r>
              <w:rPr>
                <w:color w:val="000000" w:themeColor="text1"/>
                <w:sz w:val="22"/>
                <w:szCs w:val="22"/>
              </w:rPr>
              <w:t>AJ</w:t>
            </w:r>
            <w:r w:rsidR="00C13CE8" w:rsidRPr="00C13CE8">
              <w:rPr>
                <w:color w:val="000000" w:themeColor="text1"/>
                <w:sz w:val="22"/>
                <w:szCs w:val="22"/>
              </w:rPr>
              <w:t xml:space="preserve"> gave an update on smaller scale improvement projects including signage and some design to LTN 1/20 standard</w:t>
            </w:r>
          </w:p>
          <w:p w14:paraId="38AC4D9E" w14:textId="065B6F9B" w:rsidR="00C13CE8" w:rsidRDefault="00C56B79" w:rsidP="00C56B79">
            <w:pPr>
              <w:spacing w:after="120"/>
              <w:rPr>
                <w:color w:val="000000" w:themeColor="text1"/>
                <w:sz w:val="22"/>
                <w:szCs w:val="22"/>
              </w:rPr>
            </w:pPr>
            <w:r>
              <w:rPr>
                <w:color w:val="000000" w:themeColor="text1"/>
                <w:sz w:val="22"/>
                <w:szCs w:val="22"/>
              </w:rPr>
              <w:t>JA</w:t>
            </w:r>
            <w:r w:rsidR="00C13CE8" w:rsidRPr="00C13CE8">
              <w:rPr>
                <w:color w:val="000000" w:themeColor="text1"/>
                <w:sz w:val="22"/>
                <w:szCs w:val="22"/>
              </w:rPr>
              <w:t xml:space="preserve"> updated on capability fund implementation, including data collection and workplace/school travel plans.</w:t>
            </w:r>
          </w:p>
        </w:tc>
      </w:tr>
      <w:tr w:rsidR="00CE4F44" w14:paraId="7B265FD9" w14:textId="77777777" w:rsidTr="00CE4F44">
        <w:tc>
          <w:tcPr>
            <w:tcW w:w="1900" w:type="dxa"/>
            <w:tcBorders>
              <w:top w:val="single" w:sz="4" w:space="0" w:color="auto"/>
              <w:left w:val="single" w:sz="4" w:space="0" w:color="auto"/>
              <w:bottom w:val="single" w:sz="4" w:space="0" w:color="auto"/>
              <w:right w:val="single" w:sz="4" w:space="0" w:color="auto"/>
            </w:tcBorders>
            <w:hideMark/>
          </w:tcPr>
          <w:p w14:paraId="0B38ADD1" w14:textId="77777777" w:rsidR="00CE4F44" w:rsidRDefault="00CE4F44">
            <w:pPr>
              <w:rPr>
                <w:sz w:val="24"/>
                <w:szCs w:val="24"/>
              </w:rPr>
            </w:pPr>
            <w:r>
              <w:t>LCWIP development update</w:t>
            </w:r>
          </w:p>
        </w:tc>
        <w:tc>
          <w:tcPr>
            <w:tcW w:w="8255" w:type="dxa"/>
            <w:tcBorders>
              <w:top w:val="single" w:sz="4" w:space="0" w:color="auto"/>
              <w:left w:val="single" w:sz="4" w:space="0" w:color="auto"/>
              <w:bottom w:val="single" w:sz="4" w:space="0" w:color="auto"/>
              <w:right w:val="single" w:sz="4" w:space="0" w:color="auto"/>
            </w:tcBorders>
            <w:hideMark/>
          </w:tcPr>
          <w:p w14:paraId="1870EAFE" w14:textId="0C4F18E1" w:rsidR="00CE4F44" w:rsidRDefault="00CE4F44">
            <w:pPr>
              <w:spacing w:after="120"/>
              <w:rPr>
                <w:sz w:val="22"/>
                <w:szCs w:val="22"/>
              </w:rPr>
            </w:pPr>
            <w:r>
              <w:rPr>
                <w:b/>
                <w:sz w:val="22"/>
                <w:szCs w:val="22"/>
              </w:rPr>
              <w:t>Local Cycling and Walking Infrastructure Plans (LCWIPs)</w:t>
            </w:r>
            <w:r>
              <w:rPr>
                <w:sz w:val="22"/>
                <w:szCs w:val="22"/>
              </w:rPr>
              <w:t xml:space="preserve"> </w:t>
            </w:r>
            <w:r>
              <w:rPr>
                <w:b/>
                <w:sz w:val="22"/>
                <w:szCs w:val="22"/>
              </w:rPr>
              <w:t>-</w:t>
            </w:r>
            <w:r>
              <w:rPr>
                <w:sz w:val="22"/>
                <w:szCs w:val="22"/>
              </w:rPr>
              <w:t xml:space="preserve"> provide a strategic approach to identifying cycling and walking improvements required at the local level. They enable a long-term approach to developing local cycling and walking networks, ideally over a 10-year period, and form a vital part of the Government’s strategy to increase the number of trips made on foot or by cycle.</w:t>
            </w:r>
          </w:p>
          <w:p w14:paraId="2D8385C7" w14:textId="77777777" w:rsidR="009B2E2E" w:rsidRPr="009B2E2E" w:rsidRDefault="009B2E2E" w:rsidP="009B2E2E">
            <w:pPr>
              <w:spacing w:after="120"/>
              <w:rPr>
                <w:sz w:val="22"/>
                <w:szCs w:val="22"/>
                <w:u w:val="single"/>
              </w:rPr>
            </w:pPr>
            <w:r w:rsidRPr="009B2E2E">
              <w:rPr>
                <w:sz w:val="22"/>
                <w:szCs w:val="22"/>
                <w:u w:val="single"/>
              </w:rPr>
              <w:t>Overarching Cycling Infrastructure Plan</w:t>
            </w:r>
          </w:p>
          <w:p w14:paraId="517A1893" w14:textId="716E9F30" w:rsidR="009B2E2E" w:rsidRDefault="009B2E2E" w:rsidP="009B2E2E">
            <w:pPr>
              <w:spacing w:after="120"/>
              <w:rPr>
                <w:sz w:val="22"/>
                <w:szCs w:val="22"/>
              </w:rPr>
            </w:pPr>
            <w:r>
              <w:rPr>
                <w:sz w:val="22"/>
                <w:szCs w:val="22"/>
              </w:rPr>
              <w:t xml:space="preserve">Sustrans </w:t>
            </w:r>
            <w:r w:rsidR="009F7146">
              <w:rPr>
                <w:sz w:val="22"/>
                <w:szCs w:val="22"/>
              </w:rPr>
              <w:t xml:space="preserve">were commissioned to look at </w:t>
            </w:r>
            <w:r w:rsidR="00696A86">
              <w:rPr>
                <w:sz w:val="22"/>
                <w:szCs w:val="22"/>
              </w:rPr>
              <w:t>i</w:t>
            </w:r>
            <w:r w:rsidRPr="009B2E2E">
              <w:rPr>
                <w:sz w:val="22"/>
                <w:szCs w:val="22"/>
              </w:rPr>
              <w:t>n e</w:t>
            </w:r>
            <w:r w:rsidR="00696A86">
              <w:rPr>
                <w:sz w:val="22"/>
                <w:szCs w:val="22"/>
              </w:rPr>
              <w:t>xcess of 20 corridors</w:t>
            </w:r>
            <w:r w:rsidR="009F7146">
              <w:rPr>
                <w:sz w:val="22"/>
                <w:szCs w:val="22"/>
              </w:rPr>
              <w:t xml:space="preserve"> countywide</w:t>
            </w:r>
            <w:r w:rsidRPr="009B2E2E">
              <w:rPr>
                <w:sz w:val="22"/>
                <w:szCs w:val="22"/>
              </w:rPr>
              <w:t>. Pr</w:t>
            </w:r>
            <w:r w:rsidR="00696A86">
              <w:rPr>
                <w:sz w:val="22"/>
                <w:szCs w:val="22"/>
              </w:rPr>
              <w:t>opose now</w:t>
            </w:r>
            <w:r>
              <w:rPr>
                <w:sz w:val="22"/>
                <w:szCs w:val="22"/>
              </w:rPr>
              <w:t xml:space="preserve"> to develop 10 of them to feasibility and </w:t>
            </w:r>
            <w:r w:rsidRPr="009B2E2E">
              <w:rPr>
                <w:sz w:val="22"/>
                <w:szCs w:val="22"/>
              </w:rPr>
              <w:t>detail</w:t>
            </w:r>
            <w:r>
              <w:rPr>
                <w:sz w:val="22"/>
                <w:szCs w:val="22"/>
              </w:rPr>
              <w:t>ed design</w:t>
            </w:r>
            <w:r w:rsidRPr="009B2E2E">
              <w:rPr>
                <w:sz w:val="22"/>
                <w:szCs w:val="22"/>
              </w:rPr>
              <w:t>. The Overarching Cycle Infrastructure Plan will also help to develop a Gloucestershire interpretation of LTN 1/20 for rural areas.</w:t>
            </w:r>
          </w:p>
          <w:p w14:paraId="5C6688B6" w14:textId="5D7B5689" w:rsidR="00696A86" w:rsidRDefault="00696A86">
            <w:pPr>
              <w:spacing w:after="120"/>
              <w:rPr>
                <w:color w:val="000000" w:themeColor="text1"/>
                <w:sz w:val="22"/>
                <w:szCs w:val="22"/>
                <w:u w:val="single"/>
              </w:rPr>
            </w:pPr>
            <w:r>
              <w:rPr>
                <w:color w:val="000000" w:themeColor="text1"/>
                <w:sz w:val="22"/>
                <w:szCs w:val="22"/>
                <w:u w:val="single"/>
              </w:rPr>
              <w:lastRenderedPageBreak/>
              <w:t>Stroud</w:t>
            </w:r>
          </w:p>
          <w:p w14:paraId="3F63697D" w14:textId="5B4D7AF8" w:rsidR="00696A86" w:rsidRDefault="00696A86">
            <w:pPr>
              <w:spacing w:after="120"/>
              <w:rPr>
                <w:color w:val="000000" w:themeColor="text1"/>
                <w:sz w:val="22"/>
                <w:szCs w:val="22"/>
              </w:rPr>
            </w:pPr>
            <w:r w:rsidRPr="00696A86">
              <w:rPr>
                <w:color w:val="000000" w:themeColor="text1"/>
                <w:sz w:val="22"/>
                <w:szCs w:val="22"/>
              </w:rPr>
              <w:t>Corridor between Str</w:t>
            </w:r>
            <w:r>
              <w:rPr>
                <w:color w:val="000000" w:themeColor="text1"/>
                <w:sz w:val="22"/>
                <w:szCs w:val="22"/>
              </w:rPr>
              <w:t xml:space="preserve">oud and Gloucester is </w:t>
            </w:r>
            <w:r w:rsidRPr="00696A86">
              <w:rPr>
                <w:color w:val="000000" w:themeColor="text1"/>
                <w:sz w:val="22"/>
                <w:szCs w:val="22"/>
              </w:rPr>
              <w:t xml:space="preserve">highlighted as </w:t>
            </w:r>
            <w:r>
              <w:rPr>
                <w:color w:val="000000" w:themeColor="text1"/>
                <w:sz w:val="22"/>
                <w:szCs w:val="22"/>
              </w:rPr>
              <w:t xml:space="preserve">an LCWIP study area, to be addressed </w:t>
            </w:r>
            <w:r w:rsidRPr="00696A86">
              <w:rPr>
                <w:color w:val="000000" w:themeColor="text1"/>
                <w:sz w:val="22"/>
                <w:szCs w:val="22"/>
              </w:rPr>
              <w:t>as part of our coun</w:t>
            </w:r>
            <w:r>
              <w:rPr>
                <w:color w:val="000000" w:themeColor="text1"/>
                <w:sz w:val="22"/>
                <w:szCs w:val="22"/>
              </w:rPr>
              <w:t>tywide cycle infrastructure plan. Phase 1 identify</w:t>
            </w:r>
            <w:r w:rsidR="00F83D1B">
              <w:rPr>
                <w:color w:val="000000" w:themeColor="text1"/>
                <w:sz w:val="22"/>
                <w:szCs w:val="22"/>
              </w:rPr>
              <w:t xml:space="preserve"> alignment of t</w:t>
            </w:r>
            <w:r>
              <w:rPr>
                <w:color w:val="000000" w:themeColor="text1"/>
                <w:sz w:val="22"/>
                <w:szCs w:val="22"/>
              </w:rPr>
              <w:t>his and other inter-</w:t>
            </w:r>
            <w:r w:rsidR="00F83D1B">
              <w:rPr>
                <w:color w:val="000000" w:themeColor="text1"/>
                <w:sz w:val="22"/>
                <w:szCs w:val="22"/>
              </w:rPr>
              <w:t>urban corridors</w:t>
            </w:r>
            <w:r w:rsidRPr="00696A86">
              <w:rPr>
                <w:color w:val="000000" w:themeColor="text1"/>
                <w:sz w:val="22"/>
                <w:szCs w:val="22"/>
              </w:rPr>
              <w:t>. We will do this following the DfT guidance on LCWIP development, including consultation. Concern that the ro</w:t>
            </w:r>
            <w:r w:rsidR="00F83D1B">
              <w:rPr>
                <w:color w:val="000000" w:themeColor="text1"/>
                <w:sz w:val="22"/>
                <w:szCs w:val="22"/>
              </w:rPr>
              <w:t>ute along the canal is more multi-use leisure route than a cycle spine.</w:t>
            </w:r>
          </w:p>
          <w:p w14:paraId="66554A75" w14:textId="2B2258CD" w:rsidR="00696A86" w:rsidRDefault="00696A86">
            <w:pPr>
              <w:spacing w:after="120"/>
              <w:rPr>
                <w:color w:val="000000" w:themeColor="text1"/>
                <w:sz w:val="22"/>
                <w:szCs w:val="22"/>
              </w:rPr>
            </w:pPr>
            <w:r w:rsidRPr="00696A86">
              <w:rPr>
                <w:color w:val="000000" w:themeColor="text1"/>
                <w:sz w:val="22"/>
                <w:szCs w:val="22"/>
              </w:rPr>
              <w:t>Cainscross Rd corridor is included in Stroud LCWIP and will be supplemented by CIL funded feasibility study</w:t>
            </w:r>
          </w:p>
          <w:p w14:paraId="4EBF5C11" w14:textId="359942F5" w:rsidR="00F83D1B" w:rsidRDefault="009F7146">
            <w:pPr>
              <w:spacing w:after="120"/>
              <w:rPr>
                <w:color w:val="000000" w:themeColor="text1"/>
                <w:sz w:val="22"/>
                <w:szCs w:val="22"/>
              </w:rPr>
            </w:pPr>
            <w:r w:rsidRPr="009F7146">
              <w:rPr>
                <w:b/>
                <w:color w:val="FF0000"/>
                <w:sz w:val="22"/>
                <w:szCs w:val="22"/>
              </w:rPr>
              <w:t>ACTION:</w:t>
            </w:r>
            <w:r>
              <w:rPr>
                <w:color w:val="000000" w:themeColor="text1"/>
                <w:sz w:val="22"/>
                <w:szCs w:val="22"/>
              </w:rPr>
              <w:t xml:space="preserve"> </w:t>
            </w:r>
            <w:r w:rsidR="00F83D1B" w:rsidRPr="00F83D1B">
              <w:rPr>
                <w:color w:val="000000" w:themeColor="text1"/>
                <w:sz w:val="22"/>
                <w:szCs w:val="22"/>
              </w:rPr>
              <w:t>S</w:t>
            </w:r>
            <w:r w:rsidR="00F83D1B">
              <w:rPr>
                <w:color w:val="000000" w:themeColor="text1"/>
                <w:sz w:val="22"/>
                <w:szCs w:val="22"/>
              </w:rPr>
              <w:t xml:space="preserve">W and AB to update on underpass at </w:t>
            </w:r>
            <w:r w:rsidR="00F83D1B" w:rsidRPr="00F83D1B">
              <w:rPr>
                <w:color w:val="000000" w:themeColor="text1"/>
                <w:sz w:val="22"/>
                <w:szCs w:val="22"/>
              </w:rPr>
              <w:t xml:space="preserve">Dr. Newton Way in Stroud as well as the ‘missing link’ between the town centre and the cycle route to Nailsworth. </w:t>
            </w:r>
          </w:p>
          <w:p w14:paraId="5FB56F09" w14:textId="4187F60D" w:rsidR="00F83D1B" w:rsidRPr="00696A86" w:rsidRDefault="00F83D1B">
            <w:pPr>
              <w:spacing w:after="120"/>
              <w:rPr>
                <w:color w:val="000000" w:themeColor="text1"/>
                <w:sz w:val="22"/>
                <w:szCs w:val="22"/>
              </w:rPr>
            </w:pPr>
            <w:r>
              <w:rPr>
                <w:color w:val="000000" w:themeColor="text1"/>
                <w:sz w:val="22"/>
                <w:szCs w:val="22"/>
              </w:rPr>
              <w:t xml:space="preserve">There is a proposal to re-locate </w:t>
            </w:r>
            <w:r w:rsidRPr="00F83D1B">
              <w:rPr>
                <w:color w:val="000000" w:themeColor="text1"/>
                <w:sz w:val="22"/>
                <w:szCs w:val="22"/>
              </w:rPr>
              <w:t>bollards to slow cyclists down. Sarah to speak to Local Highways Manager and provide update</w:t>
            </w:r>
          </w:p>
          <w:p w14:paraId="3EF3D15D" w14:textId="00A1DB4B" w:rsidR="00CE4F44" w:rsidRDefault="00CE4F44">
            <w:pPr>
              <w:spacing w:after="120"/>
              <w:rPr>
                <w:color w:val="000000" w:themeColor="text1"/>
                <w:sz w:val="22"/>
                <w:szCs w:val="22"/>
                <w:u w:val="single"/>
              </w:rPr>
            </w:pPr>
            <w:r>
              <w:rPr>
                <w:color w:val="000000" w:themeColor="text1"/>
                <w:sz w:val="22"/>
                <w:szCs w:val="22"/>
                <w:u w:val="single"/>
              </w:rPr>
              <w:t>Tewkesbury</w:t>
            </w:r>
          </w:p>
          <w:p w14:paraId="0F6A6D6E" w14:textId="090FB245" w:rsidR="009B2E2E" w:rsidRPr="009B2E2E" w:rsidRDefault="009B2E2E">
            <w:pPr>
              <w:spacing w:after="120"/>
              <w:rPr>
                <w:color w:val="000000" w:themeColor="text1"/>
                <w:sz w:val="22"/>
                <w:szCs w:val="22"/>
              </w:rPr>
            </w:pPr>
            <w:r w:rsidRPr="009B2E2E">
              <w:rPr>
                <w:color w:val="000000" w:themeColor="text1"/>
                <w:sz w:val="22"/>
                <w:szCs w:val="22"/>
              </w:rPr>
              <w:t>Tewkesbury LCWIP w</w:t>
            </w:r>
            <w:r>
              <w:rPr>
                <w:color w:val="000000" w:themeColor="text1"/>
                <w:sz w:val="22"/>
                <w:szCs w:val="22"/>
              </w:rPr>
              <w:t>ill be published shortly</w:t>
            </w:r>
            <w:r w:rsidRPr="009B2E2E">
              <w:rPr>
                <w:color w:val="000000" w:themeColor="text1"/>
                <w:sz w:val="22"/>
                <w:szCs w:val="22"/>
              </w:rPr>
              <w:t xml:space="preserve">. Delay to publication </w:t>
            </w:r>
            <w:r>
              <w:rPr>
                <w:color w:val="000000" w:themeColor="text1"/>
                <w:sz w:val="22"/>
                <w:szCs w:val="22"/>
              </w:rPr>
              <w:t xml:space="preserve">is </w:t>
            </w:r>
            <w:r w:rsidRPr="009B2E2E">
              <w:rPr>
                <w:color w:val="000000" w:themeColor="text1"/>
                <w:sz w:val="22"/>
                <w:szCs w:val="22"/>
              </w:rPr>
              <w:t>due to having to review them in line with LTN 1/20</w:t>
            </w:r>
          </w:p>
          <w:p w14:paraId="354B66A5" w14:textId="2324FE9F" w:rsidR="00CE4F44" w:rsidRDefault="00CE4F44">
            <w:pPr>
              <w:spacing w:after="120"/>
              <w:rPr>
                <w:color w:val="000000" w:themeColor="text1"/>
                <w:sz w:val="22"/>
                <w:szCs w:val="22"/>
                <w:u w:val="single"/>
              </w:rPr>
            </w:pPr>
            <w:r>
              <w:rPr>
                <w:color w:val="000000" w:themeColor="text1"/>
                <w:sz w:val="22"/>
                <w:szCs w:val="22"/>
                <w:u w:val="single"/>
              </w:rPr>
              <w:t xml:space="preserve">Cirencester and Cam &amp; Dursley </w:t>
            </w:r>
          </w:p>
          <w:p w14:paraId="28AD8A68" w14:textId="25A229AF" w:rsidR="00CE4F44" w:rsidRDefault="00CE4F44">
            <w:pPr>
              <w:spacing w:after="120"/>
              <w:rPr>
                <w:color w:val="000000" w:themeColor="text1"/>
                <w:sz w:val="22"/>
                <w:szCs w:val="22"/>
              </w:rPr>
            </w:pPr>
            <w:r>
              <w:rPr>
                <w:color w:val="000000" w:themeColor="text1"/>
                <w:sz w:val="22"/>
                <w:szCs w:val="22"/>
              </w:rPr>
              <w:t>The revised  draft will be consulted upon with stakeholders shortly.</w:t>
            </w:r>
          </w:p>
          <w:p w14:paraId="24A36FAE" w14:textId="77777777" w:rsidR="00CE4F44" w:rsidRDefault="00CE4F44">
            <w:pPr>
              <w:spacing w:after="120"/>
              <w:rPr>
                <w:color w:val="000000" w:themeColor="text1"/>
                <w:sz w:val="22"/>
                <w:szCs w:val="22"/>
                <w:u w:val="single"/>
              </w:rPr>
            </w:pPr>
            <w:r>
              <w:rPr>
                <w:color w:val="000000" w:themeColor="text1"/>
                <w:sz w:val="22"/>
                <w:szCs w:val="22"/>
                <w:u w:val="single"/>
              </w:rPr>
              <w:t>County wide cycleways</w:t>
            </w:r>
          </w:p>
          <w:p w14:paraId="2D002D05" w14:textId="77777777" w:rsidR="00CE4F44" w:rsidRDefault="00CE4F44">
            <w:pPr>
              <w:spacing w:after="120"/>
              <w:rPr>
                <w:color w:val="000000" w:themeColor="text1"/>
                <w:sz w:val="22"/>
                <w:szCs w:val="22"/>
                <w:u w:val="single"/>
              </w:rPr>
            </w:pPr>
            <w:r>
              <w:rPr>
                <w:sz w:val="22"/>
                <w:szCs w:val="22"/>
              </w:rPr>
              <w:t>Gloucestershire want to develop a county wide network of strategic corridors that scale up the LCWIP process and link the county’s settlements and more rural districts with cycling infrastructure.</w:t>
            </w:r>
          </w:p>
          <w:p w14:paraId="13D980A2" w14:textId="178E5448" w:rsidR="00CE4F44" w:rsidRDefault="00F83D1B">
            <w:pPr>
              <w:spacing w:after="120"/>
              <w:rPr>
                <w:color w:val="000000" w:themeColor="text1"/>
                <w:sz w:val="22"/>
                <w:szCs w:val="22"/>
              </w:rPr>
            </w:pPr>
            <w:r>
              <w:rPr>
                <w:color w:val="000000" w:themeColor="text1"/>
                <w:sz w:val="22"/>
                <w:szCs w:val="22"/>
              </w:rPr>
              <w:t xml:space="preserve">3 </w:t>
            </w:r>
            <w:r w:rsidR="00CE4F44">
              <w:rPr>
                <w:color w:val="000000" w:themeColor="text1"/>
                <w:sz w:val="22"/>
                <w:szCs w:val="22"/>
              </w:rPr>
              <w:t>submissions were received to a request for quotations</w:t>
            </w:r>
            <w:r>
              <w:rPr>
                <w:color w:val="000000" w:themeColor="text1"/>
                <w:sz w:val="22"/>
                <w:szCs w:val="22"/>
              </w:rPr>
              <w:t xml:space="preserve"> and are being considered</w:t>
            </w:r>
            <w:r w:rsidR="00CE4F44">
              <w:rPr>
                <w:color w:val="000000" w:themeColor="text1"/>
                <w:sz w:val="22"/>
                <w:szCs w:val="22"/>
              </w:rPr>
              <w:t xml:space="preserve">. </w:t>
            </w:r>
            <w:r>
              <w:rPr>
                <w:color w:val="000000" w:themeColor="text1"/>
                <w:sz w:val="22"/>
                <w:szCs w:val="22"/>
              </w:rPr>
              <w:t xml:space="preserve">This commission will seek to identify </w:t>
            </w:r>
            <w:r w:rsidR="00CE4F44">
              <w:rPr>
                <w:color w:val="000000" w:themeColor="text1"/>
                <w:sz w:val="22"/>
                <w:szCs w:val="22"/>
              </w:rPr>
              <w:t xml:space="preserve">preferred routes for assessment and prioritisation, produce a technical document with recommendations and a costed programme of works over the coming year.   </w:t>
            </w:r>
          </w:p>
          <w:p w14:paraId="1C346ABD" w14:textId="6A09532E" w:rsidR="009B2E2E" w:rsidRPr="009B2E2E" w:rsidRDefault="009B2E2E" w:rsidP="009B2E2E">
            <w:pPr>
              <w:spacing w:after="120"/>
              <w:rPr>
                <w:color w:val="000000" w:themeColor="text1"/>
                <w:sz w:val="22"/>
                <w:szCs w:val="22"/>
              </w:rPr>
            </w:pPr>
            <w:r w:rsidRPr="009B2E2E">
              <w:rPr>
                <w:color w:val="000000" w:themeColor="text1"/>
                <w:sz w:val="22"/>
                <w:szCs w:val="22"/>
              </w:rPr>
              <w:t>Stakeholder workshop planned for June to discuss LTN 1/20 interpretation for rural Gloucestershire</w:t>
            </w:r>
          </w:p>
          <w:p w14:paraId="47F9C72F" w14:textId="77777777" w:rsidR="00F83D1B" w:rsidRPr="00F33171" w:rsidRDefault="00F83D1B" w:rsidP="009B2E2E">
            <w:pPr>
              <w:spacing w:after="120"/>
              <w:rPr>
                <w:color w:val="000000" w:themeColor="text1"/>
                <w:sz w:val="22"/>
                <w:szCs w:val="22"/>
                <w:u w:val="single"/>
              </w:rPr>
            </w:pPr>
            <w:r w:rsidRPr="00F33171">
              <w:rPr>
                <w:color w:val="000000" w:themeColor="text1"/>
                <w:sz w:val="22"/>
                <w:szCs w:val="22"/>
                <w:u w:val="single"/>
              </w:rPr>
              <w:t xml:space="preserve">CSV LCWIP </w:t>
            </w:r>
          </w:p>
          <w:p w14:paraId="01A7DCC5" w14:textId="1DA8F3AB" w:rsidR="009B2E2E" w:rsidRPr="009B2E2E" w:rsidRDefault="00F83D1B" w:rsidP="009B2E2E">
            <w:pPr>
              <w:spacing w:after="120"/>
              <w:rPr>
                <w:color w:val="000000" w:themeColor="text1"/>
                <w:sz w:val="22"/>
                <w:szCs w:val="22"/>
              </w:rPr>
            </w:pPr>
            <w:r>
              <w:rPr>
                <w:color w:val="000000" w:themeColor="text1"/>
                <w:sz w:val="22"/>
                <w:szCs w:val="22"/>
              </w:rPr>
              <w:t>S</w:t>
            </w:r>
            <w:r w:rsidR="009B2E2E" w:rsidRPr="009B2E2E">
              <w:rPr>
                <w:color w:val="000000" w:themeColor="text1"/>
                <w:sz w:val="22"/>
                <w:szCs w:val="22"/>
              </w:rPr>
              <w:t>ecure</w:t>
            </w:r>
            <w:r>
              <w:rPr>
                <w:color w:val="000000" w:themeColor="text1"/>
                <w:sz w:val="22"/>
                <w:szCs w:val="22"/>
              </w:rPr>
              <w:t xml:space="preserve">d significant funding. </w:t>
            </w:r>
            <w:r w:rsidR="009B2E2E" w:rsidRPr="009B2E2E">
              <w:rPr>
                <w:color w:val="000000" w:themeColor="text1"/>
                <w:sz w:val="22"/>
                <w:szCs w:val="22"/>
              </w:rPr>
              <w:t xml:space="preserve">DfT made </w:t>
            </w:r>
            <w:r>
              <w:rPr>
                <w:color w:val="000000" w:themeColor="text1"/>
                <w:sz w:val="22"/>
                <w:szCs w:val="22"/>
              </w:rPr>
              <w:t xml:space="preserve">it </w:t>
            </w:r>
            <w:r w:rsidR="009B2E2E" w:rsidRPr="009B2E2E">
              <w:rPr>
                <w:color w:val="000000" w:themeColor="text1"/>
                <w:sz w:val="22"/>
                <w:szCs w:val="22"/>
              </w:rPr>
              <w:t xml:space="preserve">clear that LCWIPs are </w:t>
            </w:r>
            <w:r>
              <w:rPr>
                <w:color w:val="000000" w:themeColor="text1"/>
                <w:sz w:val="22"/>
                <w:szCs w:val="22"/>
              </w:rPr>
              <w:t>a pre-</w:t>
            </w:r>
            <w:r w:rsidR="009B2E2E" w:rsidRPr="009B2E2E">
              <w:rPr>
                <w:color w:val="000000" w:themeColor="text1"/>
                <w:sz w:val="22"/>
                <w:szCs w:val="22"/>
              </w:rPr>
              <w:t>condition for successful funding bids.</w:t>
            </w:r>
          </w:p>
          <w:p w14:paraId="7ACBE53D" w14:textId="32591785" w:rsidR="009B2E2E" w:rsidRDefault="009B2E2E" w:rsidP="009B2E2E">
            <w:pPr>
              <w:spacing w:after="120"/>
              <w:rPr>
                <w:color w:val="000000" w:themeColor="text1"/>
                <w:sz w:val="22"/>
                <w:szCs w:val="22"/>
              </w:rPr>
            </w:pPr>
          </w:p>
        </w:tc>
      </w:tr>
    </w:tbl>
    <w:p w14:paraId="77C47268" w14:textId="4C97EDDB" w:rsidR="00CE4F44" w:rsidRDefault="00CE4F44" w:rsidP="005F66C1">
      <w:pPr>
        <w:spacing w:after="120" w:line="240" w:lineRule="auto"/>
        <w:rPr>
          <w:i/>
          <w:iCs/>
        </w:rPr>
      </w:pPr>
    </w:p>
    <w:p w14:paraId="32418647" w14:textId="43F72661" w:rsidR="003226DD" w:rsidRDefault="00F51436" w:rsidP="00006E96">
      <w:pPr>
        <w:pStyle w:val="Heading1"/>
        <w:spacing w:before="0" w:after="120" w:line="240" w:lineRule="auto"/>
      </w:pPr>
      <w:r w:rsidRPr="00D34C86">
        <w:t>5</w:t>
      </w:r>
      <w:r w:rsidR="0056610D" w:rsidRPr="00D34C86">
        <w:t>.0</w:t>
      </w:r>
      <w:r w:rsidR="0056610D" w:rsidRPr="00D34C86">
        <w:rPr>
          <w:color w:val="000000" w:themeColor="text1"/>
        </w:rPr>
        <w:tab/>
      </w:r>
      <w:r w:rsidR="00034D46">
        <w:t>AOB</w:t>
      </w:r>
    </w:p>
    <w:p w14:paraId="7CC72DD3" w14:textId="77777777" w:rsidR="00F33171" w:rsidRPr="00C47150" w:rsidRDefault="00F33171" w:rsidP="00F33171">
      <w:pPr>
        <w:rPr>
          <w:b/>
        </w:rPr>
      </w:pPr>
      <w:r w:rsidRPr="00C47150">
        <w:rPr>
          <w:b/>
        </w:rPr>
        <w:t>Tour of Britain:</w:t>
      </w:r>
    </w:p>
    <w:p w14:paraId="190187A9" w14:textId="780439DD" w:rsidR="00610717" w:rsidRDefault="00F33171" w:rsidP="00F33171">
      <w:r>
        <w:t>C</w:t>
      </w:r>
      <w:r w:rsidR="00610717">
        <w:t xml:space="preserve">llr </w:t>
      </w:r>
      <w:r>
        <w:t>C</w:t>
      </w:r>
      <w:r w:rsidR="00610717">
        <w:t>odie</w:t>
      </w:r>
      <w:r>
        <w:t xml:space="preserve"> asked What are we doing to promote the tour? Can we bring something to all Districts for this? JA </w:t>
      </w:r>
      <w:r w:rsidR="00610717">
        <w:t xml:space="preserve">explained the engagement initiatives are underway via the ThinkTravel Team  – with schools, businesses and individuals. JH said </w:t>
      </w:r>
      <w:r w:rsidR="00C47150">
        <w:t>route inspections and repairs are being carried out on the Tour Route in recognition of its national profile.</w:t>
      </w:r>
      <w:r w:rsidR="00610717">
        <w:t xml:space="preserve"> </w:t>
      </w:r>
    </w:p>
    <w:p w14:paraId="3FBFC72E" w14:textId="4A5DCF8A" w:rsidR="00C47150" w:rsidRDefault="00610717" w:rsidP="00F33171">
      <w:r>
        <w:t xml:space="preserve">The </w:t>
      </w:r>
      <w:r w:rsidR="00C47150">
        <w:t>consensus</w:t>
      </w:r>
      <w:r>
        <w:t xml:space="preserve"> was that planning and delivery is underway; links will be made to evets such as Queen’s Jubilee in June; support for Women’s Race – CC advised attention over promotional literature and images in terms of positive inclusivity. </w:t>
      </w:r>
      <w:r w:rsidR="00F33171">
        <w:t xml:space="preserve"> </w:t>
      </w:r>
    </w:p>
    <w:p w14:paraId="1372812B" w14:textId="000AD5E0" w:rsidR="00F33171" w:rsidRDefault="00F33171" w:rsidP="00F33171">
      <w:r>
        <w:lastRenderedPageBreak/>
        <w:t>Timescales are very tight. Project manager to start this week. J</w:t>
      </w:r>
      <w:r w:rsidR="00610717">
        <w:t>H</w:t>
      </w:r>
      <w:r>
        <w:t xml:space="preserve"> to put new project manager in touch with Cllr. Codie</w:t>
      </w:r>
    </w:p>
    <w:p w14:paraId="500618A2" w14:textId="46F201CF" w:rsidR="00F33171" w:rsidRPr="00C47150" w:rsidRDefault="00C47150" w:rsidP="00F33171">
      <w:pPr>
        <w:rPr>
          <w:b/>
        </w:rPr>
      </w:pPr>
      <w:r w:rsidRPr="00C47150">
        <w:rPr>
          <w:b/>
        </w:rPr>
        <w:t>Active T</w:t>
      </w:r>
      <w:r w:rsidR="00F33171" w:rsidRPr="00C47150">
        <w:rPr>
          <w:b/>
        </w:rPr>
        <w:t>ravel England</w:t>
      </w:r>
    </w:p>
    <w:p w14:paraId="14EBD34C" w14:textId="109589DE" w:rsidR="00F33171" w:rsidRDefault="00C47150" w:rsidP="00F33171">
      <w:r>
        <w:t xml:space="preserve">PW explained that ATE was </w:t>
      </w:r>
      <w:r w:rsidR="00F33171">
        <w:t xml:space="preserve">established </w:t>
      </w:r>
      <w:r>
        <w:t>this month</w:t>
      </w:r>
      <w:r w:rsidR="00F33171">
        <w:t xml:space="preserve"> will formally start work later this week. Aim: 50% of all trips to be made by walking and cycling and will be statutory consultee in development process. </w:t>
      </w:r>
    </w:p>
    <w:p w14:paraId="787F3074" w14:textId="5073A81C" w:rsidR="00F33171" w:rsidRPr="009F7146" w:rsidRDefault="00C47150" w:rsidP="00F33171">
      <w:pPr>
        <w:rPr>
          <w:b/>
        </w:rPr>
      </w:pPr>
      <w:r w:rsidRPr="00C47150">
        <w:rPr>
          <w:b/>
        </w:rPr>
        <w:t>C</w:t>
      </w:r>
      <w:r w:rsidR="00F33171" w:rsidRPr="00C47150">
        <w:rPr>
          <w:b/>
        </w:rPr>
        <w:t xml:space="preserve">ross boundary working </w:t>
      </w:r>
      <w:r w:rsidR="00F33171">
        <w:t>There is work being done for a cross boundary cycle i</w:t>
      </w:r>
      <w:r w:rsidR="009F7146">
        <w:t>nfrastructure plan through the Western G</w:t>
      </w:r>
      <w:r w:rsidR="00F33171">
        <w:t>ateway. – make this a regular agenda item</w:t>
      </w:r>
      <w:r>
        <w:t xml:space="preserve"> from hereon</w:t>
      </w:r>
      <w:r w:rsidR="00F33171">
        <w:t>.</w:t>
      </w:r>
    </w:p>
    <w:p w14:paraId="4272DBA2" w14:textId="306C6408" w:rsidR="00F33171" w:rsidRDefault="00F33171" w:rsidP="00F33171">
      <w:r>
        <w:t>W</w:t>
      </w:r>
      <w:r w:rsidR="00C47150">
        <w:t>e also talk</w:t>
      </w:r>
      <w:r>
        <w:t xml:space="preserve"> to neighbouring authorities e.g. through LTP consultations</w:t>
      </w:r>
    </w:p>
    <w:p w14:paraId="2493DAF8" w14:textId="1B4BE4CE" w:rsidR="00962D5F" w:rsidRDefault="00962D5F" w:rsidP="00006E96">
      <w:pPr>
        <w:spacing w:after="120" w:line="240" w:lineRule="auto"/>
        <w:rPr>
          <w:b/>
          <w:bCs/>
        </w:rPr>
      </w:pPr>
      <w:r w:rsidRPr="002365B9">
        <w:rPr>
          <w:b/>
          <w:bCs/>
        </w:rPr>
        <w:t>Items for next meeting</w:t>
      </w:r>
      <w:r w:rsidR="002365B9">
        <w:rPr>
          <w:b/>
          <w:bCs/>
        </w:rPr>
        <w:t>:</w:t>
      </w:r>
    </w:p>
    <w:p w14:paraId="583EF2F7" w14:textId="77777777" w:rsidR="00F33171" w:rsidRPr="00F33171" w:rsidRDefault="00F33171" w:rsidP="00F33171">
      <w:pPr>
        <w:spacing w:after="120" w:line="240" w:lineRule="auto"/>
        <w:rPr>
          <w:bCs/>
        </w:rPr>
      </w:pPr>
      <w:r w:rsidRPr="00F33171">
        <w:rPr>
          <w:bCs/>
        </w:rPr>
        <w:t>-</w:t>
      </w:r>
      <w:r w:rsidRPr="00F33171">
        <w:rPr>
          <w:bCs/>
        </w:rPr>
        <w:tab/>
        <w:t>Funding bids</w:t>
      </w:r>
    </w:p>
    <w:p w14:paraId="01FBD1B0" w14:textId="77777777" w:rsidR="00F33171" w:rsidRPr="00F33171" w:rsidRDefault="00F33171" w:rsidP="00F33171">
      <w:pPr>
        <w:spacing w:after="120" w:line="240" w:lineRule="auto"/>
        <w:rPr>
          <w:bCs/>
        </w:rPr>
      </w:pPr>
      <w:r w:rsidRPr="00F33171">
        <w:rPr>
          <w:bCs/>
        </w:rPr>
        <w:t>-</w:t>
      </w:r>
      <w:r w:rsidRPr="00F33171">
        <w:rPr>
          <w:bCs/>
        </w:rPr>
        <w:tab/>
        <w:t>LCWIP</w:t>
      </w:r>
    </w:p>
    <w:p w14:paraId="34A80C41" w14:textId="77777777" w:rsidR="00F33171" w:rsidRPr="00F33171" w:rsidRDefault="00F33171" w:rsidP="00F33171">
      <w:pPr>
        <w:spacing w:after="120" w:line="240" w:lineRule="auto"/>
        <w:rPr>
          <w:bCs/>
        </w:rPr>
      </w:pPr>
      <w:r w:rsidRPr="00F33171">
        <w:rPr>
          <w:bCs/>
        </w:rPr>
        <w:t>-</w:t>
      </w:r>
      <w:r w:rsidRPr="00F33171">
        <w:rPr>
          <w:bCs/>
        </w:rPr>
        <w:tab/>
        <w:t>Feedback from tour of Britain</w:t>
      </w:r>
    </w:p>
    <w:p w14:paraId="2DEADFC0" w14:textId="77777777" w:rsidR="00F33171" w:rsidRPr="00F33171" w:rsidRDefault="00F33171" w:rsidP="00F33171">
      <w:pPr>
        <w:spacing w:after="120" w:line="240" w:lineRule="auto"/>
        <w:rPr>
          <w:bCs/>
        </w:rPr>
      </w:pPr>
      <w:r w:rsidRPr="00F33171">
        <w:rPr>
          <w:bCs/>
        </w:rPr>
        <w:t>-</w:t>
      </w:r>
      <w:r w:rsidRPr="00F33171">
        <w:rPr>
          <w:bCs/>
        </w:rPr>
        <w:tab/>
        <w:t>Active Travel England update</w:t>
      </w:r>
    </w:p>
    <w:p w14:paraId="4995773F" w14:textId="4F4F8265" w:rsidR="00F33171" w:rsidRDefault="00F33171" w:rsidP="00F33171">
      <w:pPr>
        <w:spacing w:after="120" w:line="240" w:lineRule="auto"/>
        <w:rPr>
          <w:bCs/>
        </w:rPr>
      </w:pPr>
      <w:r w:rsidRPr="00F33171">
        <w:rPr>
          <w:bCs/>
        </w:rPr>
        <w:t>-</w:t>
      </w:r>
      <w:r w:rsidRPr="00F33171">
        <w:rPr>
          <w:bCs/>
        </w:rPr>
        <w:tab/>
        <w:t>Cross boundary work</w:t>
      </w:r>
    </w:p>
    <w:p w14:paraId="384A351C" w14:textId="5E69DA80" w:rsidR="00C47150" w:rsidRDefault="00C47150" w:rsidP="00F33171">
      <w:pPr>
        <w:spacing w:after="120" w:line="240" w:lineRule="auto"/>
        <w:rPr>
          <w:bCs/>
        </w:rPr>
      </w:pPr>
      <w:r>
        <w:rPr>
          <w:bCs/>
        </w:rPr>
        <w:t>-</w:t>
      </w:r>
      <w:r>
        <w:rPr>
          <w:bCs/>
        </w:rPr>
        <w:tab/>
        <w:t>Update on W</w:t>
      </w:r>
      <w:r w:rsidR="0064002A">
        <w:rPr>
          <w:bCs/>
        </w:rPr>
        <w:t>a</w:t>
      </w:r>
      <w:r w:rsidR="001D13F8">
        <w:rPr>
          <w:bCs/>
        </w:rPr>
        <w:t>llbridge proposals (Cllr Blox</w:t>
      </w:r>
      <w:r w:rsidR="00132F5E">
        <w:rPr>
          <w:bCs/>
        </w:rPr>
        <w:t>s</w:t>
      </w:r>
      <w:r w:rsidR="001D13F8">
        <w:rPr>
          <w:bCs/>
        </w:rPr>
        <w:t>om</w:t>
      </w:r>
      <w:r>
        <w:rPr>
          <w:bCs/>
        </w:rPr>
        <w:t xml:space="preserve"> requested)</w:t>
      </w:r>
    </w:p>
    <w:p w14:paraId="694D3F72" w14:textId="445C1BFE" w:rsidR="00C47150" w:rsidRPr="00F33171" w:rsidRDefault="00C47150" w:rsidP="00F33171">
      <w:pPr>
        <w:spacing w:after="120" w:line="240" w:lineRule="auto"/>
        <w:rPr>
          <w:bCs/>
        </w:rPr>
      </w:pPr>
      <w:r>
        <w:rPr>
          <w:bCs/>
        </w:rPr>
        <w:t>-</w:t>
      </w:r>
      <w:r>
        <w:rPr>
          <w:bCs/>
        </w:rPr>
        <w:tab/>
        <w:t>Update on road saf</w:t>
      </w:r>
      <w:r w:rsidR="001D13F8">
        <w:rPr>
          <w:bCs/>
        </w:rPr>
        <w:t>ety policy from PW (Cllr Blox</w:t>
      </w:r>
      <w:r w:rsidR="00132F5E">
        <w:rPr>
          <w:bCs/>
        </w:rPr>
        <w:t>s</w:t>
      </w:r>
      <w:bookmarkStart w:id="0" w:name="_GoBack"/>
      <w:bookmarkEnd w:id="0"/>
      <w:r w:rsidR="001D13F8">
        <w:rPr>
          <w:bCs/>
        </w:rPr>
        <w:t>om</w:t>
      </w:r>
      <w:r w:rsidR="0064002A">
        <w:rPr>
          <w:bCs/>
        </w:rPr>
        <w:t xml:space="preserve"> </w:t>
      </w:r>
      <w:r>
        <w:rPr>
          <w:bCs/>
        </w:rPr>
        <w:t>requested)</w:t>
      </w:r>
    </w:p>
    <w:p w14:paraId="2E972D54" w14:textId="77777777" w:rsidR="00C47150" w:rsidRDefault="00C47150" w:rsidP="00006E96">
      <w:pPr>
        <w:spacing w:after="120" w:line="240" w:lineRule="auto"/>
        <w:rPr>
          <w:b/>
          <w:bCs/>
        </w:rPr>
      </w:pPr>
    </w:p>
    <w:p w14:paraId="67827E0A" w14:textId="442D8E5F" w:rsidR="009F7146" w:rsidRDefault="00034D46" w:rsidP="009F7146">
      <w:pPr>
        <w:spacing w:after="120" w:line="240" w:lineRule="auto"/>
      </w:pPr>
      <w:r w:rsidRPr="002365B9">
        <w:rPr>
          <w:b/>
          <w:bCs/>
        </w:rPr>
        <w:t xml:space="preserve">Date </w:t>
      </w:r>
      <w:r w:rsidR="005A25B5" w:rsidRPr="002365B9">
        <w:rPr>
          <w:b/>
          <w:bCs/>
        </w:rPr>
        <w:t>o</w:t>
      </w:r>
      <w:r w:rsidRPr="002365B9">
        <w:rPr>
          <w:b/>
          <w:bCs/>
        </w:rPr>
        <w:t xml:space="preserve">f next meeting: </w:t>
      </w:r>
      <w:r w:rsidR="00F33171">
        <w:t>18 July 2022 2-4 pm</w:t>
      </w:r>
    </w:p>
    <w:p w14:paraId="60557791" w14:textId="77777777" w:rsidR="009F7146" w:rsidRPr="00C47150" w:rsidRDefault="009F7146" w:rsidP="00F33171">
      <w:pPr>
        <w:spacing w:after="120" w:line="240" w:lineRule="auto"/>
        <w:rPr>
          <w:rFonts w:eastAsia="Times New Roman"/>
          <w:b/>
          <w:bCs/>
          <w:color w:val="1F497D"/>
        </w:rPr>
      </w:pPr>
    </w:p>
    <w:p w14:paraId="6424FC4A" w14:textId="77777777" w:rsidR="00C51FD1" w:rsidRDefault="00C51FD1" w:rsidP="00C51FD1">
      <w:pPr>
        <w:spacing w:after="120" w:line="240" w:lineRule="auto"/>
      </w:pPr>
    </w:p>
    <w:p w14:paraId="25CE4762" w14:textId="77777777" w:rsidR="00C51FD1" w:rsidRDefault="00C51FD1" w:rsidP="00C51FD1">
      <w:pPr>
        <w:spacing w:after="120" w:line="240" w:lineRule="auto"/>
      </w:pPr>
    </w:p>
    <w:p w14:paraId="73EFC594" w14:textId="77777777" w:rsidR="00C51FD1" w:rsidRDefault="00C51FD1" w:rsidP="00C51FD1">
      <w:pPr>
        <w:spacing w:after="120" w:line="240" w:lineRule="auto"/>
      </w:pPr>
    </w:p>
    <w:p w14:paraId="13623C38" w14:textId="77777777" w:rsidR="00C51FD1" w:rsidRDefault="00C51FD1" w:rsidP="00C51FD1">
      <w:pPr>
        <w:spacing w:after="120" w:line="240" w:lineRule="auto"/>
      </w:pPr>
    </w:p>
    <w:p w14:paraId="751B34A2" w14:textId="77777777" w:rsidR="00C51FD1" w:rsidRDefault="00C51FD1" w:rsidP="00C51FD1">
      <w:pPr>
        <w:spacing w:after="120" w:line="240" w:lineRule="auto"/>
      </w:pPr>
    </w:p>
    <w:p w14:paraId="746DFC78" w14:textId="598273E3" w:rsidR="00BD6F61" w:rsidRDefault="00BD6F61">
      <w:r>
        <w:br w:type="page"/>
      </w:r>
    </w:p>
    <w:sectPr w:rsidR="00BD6F61" w:rsidSect="009F7146">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469010" w14:textId="77777777" w:rsidR="006C62AF" w:rsidRDefault="006C62AF" w:rsidP="00083923">
      <w:r>
        <w:separator/>
      </w:r>
    </w:p>
  </w:endnote>
  <w:endnote w:type="continuationSeparator" w:id="0">
    <w:p w14:paraId="7C54EC55" w14:textId="77777777" w:rsidR="006C62AF" w:rsidRDefault="006C62AF" w:rsidP="0008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34E0B" w14:textId="0512A0A2" w:rsidR="00EF3506" w:rsidRDefault="00EF3506">
    <w:pPr>
      <w:pStyle w:val="Footer"/>
    </w:pPr>
    <w:r>
      <w:tab/>
      <w:t xml:space="preserve">Page </w:t>
    </w:r>
    <w:r>
      <w:fldChar w:fldCharType="begin"/>
    </w:r>
    <w:r>
      <w:instrText xml:space="preserve"> PAGE   \* MERGEFORMAT </w:instrText>
    </w:r>
    <w:r>
      <w:fldChar w:fldCharType="separate"/>
    </w:r>
    <w:r w:rsidR="00132F5E">
      <w:rPr>
        <w:noProof/>
      </w:rPr>
      <w:t>6</w:t>
    </w:r>
    <w:r>
      <w:fldChar w:fldCharType="end"/>
    </w:r>
    <w:r>
      <w:t xml:space="preserve"> of </w:t>
    </w:r>
    <w:fldSimple w:instr=" NUMPAGES   \* MERGEFORMAT ">
      <w:r w:rsidR="00132F5E">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22393D" w14:textId="77777777" w:rsidR="006C62AF" w:rsidRDefault="006C62AF" w:rsidP="00083923">
      <w:r>
        <w:separator/>
      </w:r>
    </w:p>
  </w:footnote>
  <w:footnote w:type="continuationSeparator" w:id="0">
    <w:p w14:paraId="1051F7E2" w14:textId="77777777" w:rsidR="006C62AF" w:rsidRDefault="006C62AF" w:rsidP="00083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125C0"/>
    <w:multiLevelType w:val="hybridMultilevel"/>
    <w:tmpl w:val="D5F84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E06D07"/>
    <w:multiLevelType w:val="hybridMultilevel"/>
    <w:tmpl w:val="CA7CA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270108"/>
    <w:multiLevelType w:val="hybridMultilevel"/>
    <w:tmpl w:val="80305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E9355F"/>
    <w:multiLevelType w:val="hybridMultilevel"/>
    <w:tmpl w:val="422CE5F0"/>
    <w:lvl w:ilvl="0" w:tplc="D9D69F5E">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52F293F"/>
    <w:multiLevelType w:val="hybridMultilevel"/>
    <w:tmpl w:val="D7C41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E4E16CA"/>
    <w:multiLevelType w:val="hybridMultilevel"/>
    <w:tmpl w:val="0900A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65937"/>
    <w:multiLevelType w:val="hybridMultilevel"/>
    <w:tmpl w:val="C87CD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9830D7"/>
    <w:multiLevelType w:val="hybridMultilevel"/>
    <w:tmpl w:val="C310F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4D4DDE"/>
    <w:multiLevelType w:val="hybridMultilevel"/>
    <w:tmpl w:val="5FC6990A"/>
    <w:lvl w:ilvl="0" w:tplc="C47E92A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2B16D7"/>
    <w:multiLevelType w:val="hybridMultilevel"/>
    <w:tmpl w:val="C6AEA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C27173"/>
    <w:multiLevelType w:val="hybridMultilevel"/>
    <w:tmpl w:val="4A9A43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2C2819"/>
    <w:multiLevelType w:val="hybridMultilevel"/>
    <w:tmpl w:val="FD427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031041"/>
    <w:multiLevelType w:val="hybridMultilevel"/>
    <w:tmpl w:val="6DC8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10"/>
  </w:num>
  <w:num w:numId="5">
    <w:abstractNumId w:val="8"/>
  </w:num>
  <w:num w:numId="6">
    <w:abstractNumId w:val="12"/>
  </w:num>
  <w:num w:numId="7">
    <w:abstractNumId w:val="11"/>
  </w:num>
  <w:num w:numId="8">
    <w:abstractNumId w:val="5"/>
  </w:num>
  <w:num w:numId="9">
    <w:abstractNumId w:val="4"/>
  </w:num>
  <w:num w:numId="10">
    <w:abstractNumId w:val="7"/>
  </w:num>
  <w:num w:numId="11">
    <w:abstractNumId w:val="1"/>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CF"/>
    <w:rsid w:val="00006E96"/>
    <w:rsid w:val="00031874"/>
    <w:rsid w:val="000335F4"/>
    <w:rsid w:val="00033935"/>
    <w:rsid w:val="00034D46"/>
    <w:rsid w:val="00041884"/>
    <w:rsid w:val="00044676"/>
    <w:rsid w:val="00056394"/>
    <w:rsid w:val="00062078"/>
    <w:rsid w:val="00083923"/>
    <w:rsid w:val="0008751F"/>
    <w:rsid w:val="00092BEB"/>
    <w:rsid w:val="000B10E9"/>
    <w:rsid w:val="000B4ED1"/>
    <w:rsid w:val="000D51F6"/>
    <w:rsid w:val="000E1645"/>
    <w:rsid w:val="000E6BA6"/>
    <w:rsid w:val="000F57D1"/>
    <w:rsid w:val="0011152A"/>
    <w:rsid w:val="00125C47"/>
    <w:rsid w:val="0012647C"/>
    <w:rsid w:val="00132F5E"/>
    <w:rsid w:val="001334B8"/>
    <w:rsid w:val="00142D6E"/>
    <w:rsid w:val="00166F9A"/>
    <w:rsid w:val="00170233"/>
    <w:rsid w:val="00196D0F"/>
    <w:rsid w:val="0019777E"/>
    <w:rsid w:val="001C6912"/>
    <w:rsid w:val="001D086E"/>
    <w:rsid w:val="001D13F8"/>
    <w:rsid w:val="001F3AF4"/>
    <w:rsid w:val="00201C3C"/>
    <w:rsid w:val="00232B11"/>
    <w:rsid w:val="002365B9"/>
    <w:rsid w:val="00240CE4"/>
    <w:rsid w:val="00242312"/>
    <w:rsid w:val="00272E60"/>
    <w:rsid w:val="00281FBC"/>
    <w:rsid w:val="002922CA"/>
    <w:rsid w:val="002B164B"/>
    <w:rsid w:val="002D43F4"/>
    <w:rsid w:val="002D76AB"/>
    <w:rsid w:val="002E0307"/>
    <w:rsid w:val="00306A99"/>
    <w:rsid w:val="00307143"/>
    <w:rsid w:val="00321B0C"/>
    <w:rsid w:val="003226DD"/>
    <w:rsid w:val="00325DFF"/>
    <w:rsid w:val="00326D79"/>
    <w:rsid w:val="003321DD"/>
    <w:rsid w:val="00346CAB"/>
    <w:rsid w:val="00356492"/>
    <w:rsid w:val="003A615C"/>
    <w:rsid w:val="003A68E1"/>
    <w:rsid w:val="003C4EA1"/>
    <w:rsid w:val="003E3026"/>
    <w:rsid w:val="003E45FD"/>
    <w:rsid w:val="004040BB"/>
    <w:rsid w:val="00406FE8"/>
    <w:rsid w:val="00413D93"/>
    <w:rsid w:val="004240D6"/>
    <w:rsid w:val="00465A0C"/>
    <w:rsid w:val="00483645"/>
    <w:rsid w:val="004930A4"/>
    <w:rsid w:val="00493263"/>
    <w:rsid w:val="004B15EE"/>
    <w:rsid w:val="004B36E4"/>
    <w:rsid w:val="004D6AAD"/>
    <w:rsid w:val="00502C76"/>
    <w:rsid w:val="00503ED5"/>
    <w:rsid w:val="00520EE9"/>
    <w:rsid w:val="00523F4D"/>
    <w:rsid w:val="00536071"/>
    <w:rsid w:val="00564048"/>
    <w:rsid w:val="00564F65"/>
    <w:rsid w:val="0056610D"/>
    <w:rsid w:val="00573F46"/>
    <w:rsid w:val="00591544"/>
    <w:rsid w:val="005A25B5"/>
    <w:rsid w:val="005B1C83"/>
    <w:rsid w:val="005B2428"/>
    <w:rsid w:val="005D4B47"/>
    <w:rsid w:val="005D6870"/>
    <w:rsid w:val="005F66C1"/>
    <w:rsid w:val="00605C4B"/>
    <w:rsid w:val="00610717"/>
    <w:rsid w:val="00614DD6"/>
    <w:rsid w:val="00616DB5"/>
    <w:rsid w:val="00624395"/>
    <w:rsid w:val="0063159E"/>
    <w:rsid w:val="006315FD"/>
    <w:rsid w:val="006330BF"/>
    <w:rsid w:val="00636786"/>
    <w:rsid w:val="0064002A"/>
    <w:rsid w:val="006471D1"/>
    <w:rsid w:val="00650404"/>
    <w:rsid w:val="0065455F"/>
    <w:rsid w:val="00696A86"/>
    <w:rsid w:val="00697BDC"/>
    <w:rsid w:val="006A0500"/>
    <w:rsid w:val="006B09B9"/>
    <w:rsid w:val="006C62AF"/>
    <w:rsid w:val="006D54A1"/>
    <w:rsid w:val="006E47D4"/>
    <w:rsid w:val="006F2628"/>
    <w:rsid w:val="007236D4"/>
    <w:rsid w:val="00791C3A"/>
    <w:rsid w:val="007969AA"/>
    <w:rsid w:val="007A6248"/>
    <w:rsid w:val="007C5C1A"/>
    <w:rsid w:val="007C65B1"/>
    <w:rsid w:val="007D0085"/>
    <w:rsid w:val="007D25EA"/>
    <w:rsid w:val="007D344D"/>
    <w:rsid w:val="00801E2E"/>
    <w:rsid w:val="00805733"/>
    <w:rsid w:val="00830EB3"/>
    <w:rsid w:val="00833B2F"/>
    <w:rsid w:val="00844920"/>
    <w:rsid w:val="0086192B"/>
    <w:rsid w:val="008706C0"/>
    <w:rsid w:val="00875901"/>
    <w:rsid w:val="00890456"/>
    <w:rsid w:val="008E30E4"/>
    <w:rsid w:val="008F00B2"/>
    <w:rsid w:val="008F37C1"/>
    <w:rsid w:val="00922556"/>
    <w:rsid w:val="009236E3"/>
    <w:rsid w:val="00932AA2"/>
    <w:rsid w:val="00947B6A"/>
    <w:rsid w:val="00962D5F"/>
    <w:rsid w:val="00966A23"/>
    <w:rsid w:val="00976A4A"/>
    <w:rsid w:val="009A567A"/>
    <w:rsid w:val="009B2924"/>
    <w:rsid w:val="009B2E2E"/>
    <w:rsid w:val="009D3114"/>
    <w:rsid w:val="009F4530"/>
    <w:rsid w:val="009F7146"/>
    <w:rsid w:val="00A20BA6"/>
    <w:rsid w:val="00A367AA"/>
    <w:rsid w:val="00A36E4C"/>
    <w:rsid w:val="00A452EF"/>
    <w:rsid w:val="00A5200F"/>
    <w:rsid w:val="00A541CF"/>
    <w:rsid w:val="00A770D2"/>
    <w:rsid w:val="00A93AE8"/>
    <w:rsid w:val="00AA4D7D"/>
    <w:rsid w:val="00AB7EB1"/>
    <w:rsid w:val="00AC14A4"/>
    <w:rsid w:val="00AC5DC0"/>
    <w:rsid w:val="00AD100E"/>
    <w:rsid w:val="00AE5F18"/>
    <w:rsid w:val="00B2051F"/>
    <w:rsid w:val="00B215D2"/>
    <w:rsid w:val="00B31AFF"/>
    <w:rsid w:val="00B466C4"/>
    <w:rsid w:val="00B51203"/>
    <w:rsid w:val="00B51D26"/>
    <w:rsid w:val="00B56DF6"/>
    <w:rsid w:val="00B7724C"/>
    <w:rsid w:val="00B8556F"/>
    <w:rsid w:val="00BA5425"/>
    <w:rsid w:val="00BD05A9"/>
    <w:rsid w:val="00BD6F61"/>
    <w:rsid w:val="00BE4B95"/>
    <w:rsid w:val="00BF05A0"/>
    <w:rsid w:val="00BF6F93"/>
    <w:rsid w:val="00C13CE8"/>
    <w:rsid w:val="00C17183"/>
    <w:rsid w:val="00C2693F"/>
    <w:rsid w:val="00C31192"/>
    <w:rsid w:val="00C33809"/>
    <w:rsid w:val="00C43534"/>
    <w:rsid w:val="00C46190"/>
    <w:rsid w:val="00C47150"/>
    <w:rsid w:val="00C51FD1"/>
    <w:rsid w:val="00C56B79"/>
    <w:rsid w:val="00C6386F"/>
    <w:rsid w:val="00C64F29"/>
    <w:rsid w:val="00C82EFE"/>
    <w:rsid w:val="00C843E6"/>
    <w:rsid w:val="00C84469"/>
    <w:rsid w:val="00C93155"/>
    <w:rsid w:val="00C94C22"/>
    <w:rsid w:val="00CC0A98"/>
    <w:rsid w:val="00CC39B1"/>
    <w:rsid w:val="00CD1333"/>
    <w:rsid w:val="00CE4F44"/>
    <w:rsid w:val="00CE6186"/>
    <w:rsid w:val="00CF28BC"/>
    <w:rsid w:val="00D07AB8"/>
    <w:rsid w:val="00D103E0"/>
    <w:rsid w:val="00D16D62"/>
    <w:rsid w:val="00D22838"/>
    <w:rsid w:val="00D34C86"/>
    <w:rsid w:val="00D359ED"/>
    <w:rsid w:val="00D43EF3"/>
    <w:rsid w:val="00D4771D"/>
    <w:rsid w:val="00D74AD4"/>
    <w:rsid w:val="00D842B6"/>
    <w:rsid w:val="00D90EEC"/>
    <w:rsid w:val="00DB145E"/>
    <w:rsid w:val="00DE33F5"/>
    <w:rsid w:val="00DE64D8"/>
    <w:rsid w:val="00DF7703"/>
    <w:rsid w:val="00E4133F"/>
    <w:rsid w:val="00E47EFA"/>
    <w:rsid w:val="00E61DAE"/>
    <w:rsid w:val="00E63FB1"/>
    <w:rsid w:val="00E70D38"/>
    <w:rsid w:val="00E821B0"/>
    <w:rsid w:val="00E92844"/>
    <w:rsid w:val="00E963F1"/>
    <w:rsid w:val="00EA3937"/>
    <w:rsid w:val="00EA4AFE"/>
    <w:rsid w:val="00EB2703"/>
    <w:rsid w:val="00ED00E4"/>
    <w:rsid w:val="00ED659F"/>
    <w:rsid w:val="00ED6AC6"/>
    <w:rsid w:val="00EE3ED4"/>
    <w:rsid w:val="00EE61A6"/>
    <w:rsid w:val="00EF3506"/>
    <w:rsid w:val="00F15A55"/>
    <w:rsid w:val="00F33171"/>
    <w:rsid w:val="00F33933"/>
    <w:rsid w:val="00F51436"/>
    <w:rsid w:val="00F61ADE"/>
    <w:rsid w:val="00F83CEA"/>
    <w:rsid w:val="00F83D1B"/>
    <w:rsid w:val="00F86294"/>
    <w:rsid w:val="00FA547C"/>
    <w:rsid w:val="00FB0281"/>
    <w:rsid w:val="00FB60E8"/>
    <w:rsid w:val="00FD364C"/>
    <w:rsid w:val="00FE1C01"/>
    <w:rsid w:val="00FE2BE8"/>
    <w:rsid w:val="00FE5DEF"/>
    <w:rsid w:val="00FE5FF5"/>
    <w:rsid w:val="00FF4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94CF"/>
  <w15:docId w15:val="{2B1E1BD2-7B04-496A-8D50-C60DE352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3923"/>
    <w:rPr>
      <w:rFonts w:ascii="Arial" w:hAnsi="Arial" w:cs="Arial"/>
    </w:rPr>
  </w:style>
  <w:style w:type="paragraph" w:styleId="Heading1">
    <w:name w:val="heading 1"/>
    <w:basedOn w:val="Normal"/>
    <w:next w:val="Normal"/>
    <w:link w:val="Heading1Char"/>
    <w:uiPriority w:val="9"/>
    <w:qFormat/>
    <w:rsid w:val="005A25B5"/>
    <w:pPr>
      <w:keepNext/>
      <w:keepLines/>
      <w:spacing w:before="240" w:after="0"/>
      <w:outlineLvl w:val="0"/>
    </w:pPr>
    <w:rPr>
      <w:rFonts w:eastAsiaTheme="majorEastAs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03ED5"/>
    <w:pPr>
      <w:ind w:left="720"/>
      <w:contextualSpacing/>
    </w:pPr>
  </w:style>
  <w:style w:type="character" w:styleId="Hyperlink">
    <w:name w:val="Hyperlink"/>
    <w:basedOn w:val="DefaultParagraphFont"/>
    <w:uiPriority w:val="99"/>
    <w:unhideWhenUsed/>
    <w:rsid w:val="00CC0A98"/>
    <w:rPr>
      <w:color w:val="0000FF"/>
      <w:u w:val="single"/>
    </w:rPr>
  </w:style>
  <w:style w:type="character" w:styleId="FollowedHyperlink">
    <w:name w:val="FollowedHyperlink"/>
    <w:basedOn w:val="DefaultParagraphFont"/>
    <w:uiPriority w:val="99"/>
    <w:semiHidden/>
    <w:unhideWhenUsed/>
    <w:rsid w:val="004040BB"/>
    <w:rPr>
      <w:color w:val="800080" w:themeColor="followedHyperlink"/>
      <w:u w:val="single"/>
    </w:rPr>
  </w:style>
  <w:style w:type="paragraph" w:styleId="BalloonText">
    <w:name w:val="Balloon Text"/>
    <w:basedOn w:val="Normal"/>
    <w:link w:val="BalloonTextChar"/>
    <w:uiPriority w:val="99"/>
    <w:semiHidden/>
    <w:unhideWhenUsed/>
    <w:rsid w:val="000418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884"/>
    <w:rPr>
      <w:rFonts w:ascii="Tahoma" w:hAnsi="Tahoma" w:cs="Tahoma"/>
      <w:sz w:val="16"/>
      <w:szCs w:val="16"/>
    </w:rPr>
  </w:style>
  <w:style w:type="paragraph" w:styleId="Header">
    <w:name w:val="header"/>
    <w:basedOn w:val="Normal"/>
    <w:link w:val="HeaderChar"/>
    <w:uiPriority w:val="99"/>
    <w:unhideWhenUsed/>
    <w:rsid w:val="006C6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2AF"/>
  </w:style>
  <w:style w:type="paragraph" w:styleId="Footer">
    <w:name w:val="footer"/>
    <w:basedOn w:val="Normal"/>
    <w:link w:val="FooterChar"/>
    <w:uiPriority w:val="99"/>
    <w:unhideWhenUsed/>
    <w:rsid w:val="006C6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2AF"/>
  </w:style>
  <w:style w:type="character" w:styleId="CommentReference">
    <w:name w:val="annotation reference"/>
    <w:basedOn w:val="DefaultParagraphFont"/>
    <w:uiPriority w:val="99"/>
    <w:semiHidden/>
    <w:unhideWhenUsed/>
    <w:rsid w:val="00406FE8"/>
    <w:rPr>
      <w:sz w:val="16"/>
      <w:szCs w:val="16"/>
    </w:rPr>
  </w:style>
  <w:style w:type="paragraph" w:styleId="CommentText">
    <w:name w:val="annotation text"/>
    <w:basedOn w:val="Normal"/>
    <w:link w:val="CommentTextChar"/>
    <w:uiPriority w:val="99"/>
    <w:semiHidden/>
    <w:unhideWhenUsed/>
    <w:rsid w:val="00406FE8"/>
    <w:pPr>
      <w:spacing w:line="240" w:lineRule="auto"/>
    </w:pPr>
    <w:rPr>
      <w:sz w:val="20"/>
      <w:szCs w:val="20"/>
    </w:rPr>
  </w:style>
  <w:style w:type="character" w:customStyle="1" w:styleId="CommentTextChar">
    <w:name w:val="Comment Text Char"/>
    <w:basedOn w:val="DefaultParagraphFont"/>
    <w:link w:val="CommentText"/>
    <w:uiPriority w:val="99"/>
    <w:semiHidden/>
    <w:rsid w:val="00406FE8"/>
    <w:rPr>
      <w:sz w:val="20"/>
      <w:szCs w:val="20"/>
    </w:rPr>
  </w:style>
  <w:style w:type="paragraph" w:styleId="CommentSubject">
    <w:name w:val="annotation subject"/>
    <w:basedOn w:val="CommentText"/>
    <w:next w:val="CommentText"/>
    <w:link w:val="CommentSubjectChar"/>
    <w:uiPriority w:val="99"/>
    <w:semiHidden/>
    <w:unhideWhenUsed/>
    <w:rsid w:val="00406FE8"/>
    <w:rPr>
      <w:b/>
      <w:bCs/>
    </w:rPr>
  </w:style>
  <w:style w:type="character" w:customStyle="1" w:styleId="CommentSubjectChar">
    <w:name w:val="Comment Subject Char"/>
    <w:basedOn w:val="CommentTextChar"/>
    <w:link w:val="CommentSubject"/>
    <w:uiPriority w:val="99"/>
    <w:semiHidden/>
    <w:rsid w:val="00406FE8"/>
    <w:rPr>
      <w:b/>
      <w:bCs/>
      <w:sz w:val="20"/>
      <w:szCs w:val="20"/>
    </w:rPr>
  </w:style>
  <w:style w:type="paragraph" w:styleId="NoSpacing">
    <w:name w:val="No Spacing"/>
    <w:uiPriority w:val="1"/>
    <w:qFormat/>
    <w:rsid w:val="009D3114"/>
    <w:pPr>
      <w:spacing w:after="0" w:line="240" w:lineRule="auto"/>
    </w:pPr>
  </w:style>
  <w:style w:type="character" w:customStyle="1" w:styleId="apple-converted-space">
    <w:name w:val="apple-converted-space"/>
    <w:basedOn w:val="DefaultParagraphFont"/>
    <w:rsid w:val="00E47EFA"/>
  </w:style>
  <w:style w:type="table" w:styleId="TableGrid">
    <w:name w:val="Table Grid"/>
    <w:basedOn w:val="TableNormal"/>
    <w:uiPriority w:val="59"/>
    <w:rsid w:val="00D34C86"/>
    <w:pPr>
      <w:spacing w:after="0" w:line="240" w:lineRule="auto"/>
    </w:pPr>
    <w:rPr>
      <w:rFonts w:ascii="Calibri" w:eastAsia="Calibri"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A25B5"/>
    <w:rPr>
      <w:rFonts w:ascii="Arial" w:eastAsiaTheme="majorEastAsia" w:hAnsi="Arial" w:cs="Arial"/>
      <w:b/>
      <w:bCs/>
      <w:sz w:val="24"/>
      <w:szCs w:val="24"/>
    </w:rPr>
  </w:style>
  <w:style w:type="paragraph" w:styleId="FootnoteText">
    <w:name w:val="footnote text"/>
    <w:basedOn w:val="Normal"/>
    <w:link w:val="FootnoteTextChar"/>
    <w:uiPriority w:val="99"/>
    <w:semiHidden/>
    <w:unhideWhenUsed/>
    <w:rsid w:val="00D103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3E0"/>
    <w:rPr>
      <w:rFonts w:ascii="Arial" w:hAnsi="Arial" w:cs="Arial"/>
      <w:sz w:val="20"/>
      <w:szCs w:val="20"/>
    </w:rPr>
  </w:style>
  <w:style w:type="character" w:styleId="FootnoteReference">
    <w:name w:val="footnote reference"/>
    <w:basedOn w:val="DefaultParagraphFont"/>
    <w:uiPriority w:val="99"/>
    <w:semiHidden/>
    <w:unhideWhenUsed/>
    <w:rsid w:val="00D103E0"/>
    <w:rPr>
      <w:vertAlign w:val="superscript"/>
    </w:rPr>
  </w:style>
  <w:style w:type="character" w:customStyle="1" w:styleId="UnresolvedMention">
    <w:name w:val="Unresolved Mention"/>
    <w:basedOn w:val="DefaultParagraphFont"/>
    <w:uiPriority w:val="99"/>
    <w:semiHidden/>
    <w:unhideWhenUsed/>
    <w:rsid w:val="00D103E0"/>
    <w:rPr>
      <w:color w:val="605E5C"/>
      <w:shd w:val="clear" w:color="auto" w:fill="E1DFDD"/>
    </w:rPr>
  </w:style>
  <w:style w:type="character" w:customStyle="1" w:styleId="ListParagraphChar">
    <w:name w:val="List Paragraph Char"/>
    <w:basedOn w:val="DefaultParagraphFont"/>
    <w:link w:val="ListParagraph"/>
    <w:uiPriority w:val="34"/>
    <w:locked/>
    <w:rsid w:val="00CE4F4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943234">
      <w:bodyDiv w:val="1"/>
      <w:marLeft w:val="0"/>
      <w:marRight w:val="0"/>
      <w:marTop w:val="0"/>
      <w:marBottom w:val="0"/>
      <w:divBdr>
        <w:top w:val="none" w:sz="0" w:space="0" w:color="auto"/>
        <w:left w:val="none" w:sz="0" w:space="0" w:color="auto"/>
        <w:bottom w:val="none" w:sz="0" w:space="0" w:color="auto"/>
        <w:right w:val="none" w:sz="0" w:space="0" w:color="auto"/>
      </w:divBdr>
    </w:div>
    <w:div w:id="454905042">
      <w:bodyDiv w:val="1"/>
      <w:marLeft w:val="0"/>
      <w:marRight w:val="0"/>
      <w:marTop w:val="0"/>
      <w:marBottom w:val="0"/>
      <w:divBdr>
        <w:top w:val="none" w:sz="0" w:space="0" w:color="auto"/>
        <w:left w:val="none" w:sz="0" w:space="0" w:color="auto"/>
        <w:bottom w:val="none" w:sz="0" w:space="0" w:color="auto"/>
        <w:right w:val="none" w:sz="0" w:space="0" w:color="auto"/>
      </w:divBdr>
    </w:div>
    <w:div w:id="581335683">
      <w:bodyDiv w:val="1"/>
      <w:marLeft w:val="0"/>
      <w:marRight w:val="0"/>
      <w:marTop w:val="0"/>
      <w:marBottom w:val="0"/>
      <w:divBdr>
        <w:top w:val="none" w:sz="0" w:space="0" w:color="auto"/>
        <w:left w:val="none" w:sz="0" w:space="0" w:color="auto"/>
        <w:bottom w:val="none" w:sz="0" w:space="0" w:color="auto"/>
        <w:right w:val="none" w:sz="0" w:space="0" w:color="auto"/>
      </w:divBdr>
    </w:div>
    <w:div w:id="642081049">
      <w:bodyDiv w:val="1"/>
      <w:marLeft w:val="0"/>
      <w:marRight w:val="0"/>
      <w:marTop w:val="0"/>
      <w:marBottom w:val="0"/>
      <w:divBdr>
        <w:top w:val="none" w:sz="0" w:space="0" w:color="auto"/>
        <w:left w:val="none" w:sz="0" w:space="0" w:color="auto"/>
        <w:bottom w:val="none" w:sz="0" w:space="0" w:color="auto"/>
        <w:right w:val="none" w:sz="0" w:space="0" w:color="auto"/>
      </w:divBdr>
    </w:div>
    <w:div w:id="670763624">
      <w:bodyDiv w:val="1"/>
      <w:marLeft w:val="0"/>
      <w:marRight w:val="0"/>
      <w:marTop w:val="0"/>
      <w:marBottom w:val="0"/>
      <w:divBdr>
        <w:top w:val="none" w:sz="0" w:space="0" w:color="auto"/>
        <w:left w:val="none" w:sz="0" w:space="0" w:color="auto"/>
        <w:bottom w:val="none" w:sz="0" w:space="0" w:color="auto"/>
        <w:right w:val="none" w:sz="0" w:space="0" w:color="auto"/>
      </w:divBdr>
    </w:div>
    <w:div w:id="779686090">
      <w:bodyDiv w:val="1"/>
      <w:marLeft w:val="0"/>
      <w:marRight w:val="0"/>
      <w:marTop w:val="0"/>
      <w:marBottom w:val="0"/>
      <w:divBdr>
        <w:top w:val="none" w:sz="0" w:space="0" w:color="auto"/>
        <w:left w:val="none" w:sz="0" w:space="0" w:color="auto"/>
        <w:bottom w:val="none" w:sz="0" w:space="0" w:color="auto"/>
        <w:right w:val="none" w:sz="0" w:space="0" w:color="auto"/>
      </w:divBdr>
    </w:div>
    <w:div w:id="808085028">
      <w:bodyDiv w:val="1"/>
      <w:marLeft w:val="0"/>
      <w:marRight w:val="0"/>
      <w:marTop w:val="0"/>
      <w:marBottom w:val="0"/>
      <w:divBdr>
        <w:top w:val="none" w:sz="0" w:space="0" w:color="auto"/>
        <w:left w:val="none" w:sz="0" w:space="0" w:color="auto"/>
        <w:bottom w:val="none" w:sz="0" w:space="0" w:color="auto"/>
        <w:right w:val="none" w:sz="0" w:space="0" w:color="auto"/>
      </w:divBdr>
    </w:div>
    <w:div w:id="818425906">
      <w:bodyDiv w:val="1"/>
      <w:marLeft w:val="0"/>
      <w:marRight w:val="0"/>
      <w:marTop w:val="0"/>
      <w:marBottom w:val="0"/>
      <w:divBdr>
        <w:top w:val="none" w:sz="0" w:space="0" w:color="auto"/>
        <w:left w:val="none" w:sz="0" w:space="0" w:color="auto"/>
        <w:bottom w:val="none" w:sz="0" w:space="0" w:color="auto"/>
        <w:right w:val="none" w:sz="0" w:space="0" w:color="auto"/>
      </w:divBdr>
    </w:div>
    <w:div w:id="937063972">
      <w:bodyDiv w:val="1"/>
      <w:marLeft w:val="0"/>
      <w:marRight w:val="0"/>
      <w:marTop w:val="0"/>
      <w:marBottom w:val="0"/>
      <w:divBdr>
        <w:top w:val="none" w:sz="0" w:space="0" w:color="auto"/>
        <w:left w:val="none" w:sz="0" w:space="0" w:color="auto"/>
        <w:bottom w:val="none" w:sz="0" w:space="0" w:color="auto"/>
        <w:right w:val="none" w:sz="0" w:space="0" w:color="auto"/>
      </w:divBdr>
    </w:div>
    <w:div w:id="955329343">
      <w:bodyDiv w:val="1"/>
      <w:marLeft w:val="0"/>
      <w:marRight w:val="0"/>
      <w:marTop w:val="0"/>
      <w:marBottom w:val="0"/>
      <w:divBdr>
        <w:top w:val="none" w:sz="0" w:space="0" w:color="auto"/>
        <w:left w:val="none" w:sz="0" w:space="0" w:color="auto"/>
        <w:bottom w:val="none" w:sz="0" w:space="0" w:color="auto"/>
        <w:right w:val="none" w:sz="0" w:space="0" w:color="auto"/>
      </w:divBdr>
    </w:div>
    <w:div w:id="1074473298">
      <w:bodyDiv w:val="1"/>
      <w:marLeft w:val="0"/>
      <w:marRight w:val="0"/>
      <w:marTop w:val="0"/>
      <w:marBottom w:val="0"/>
      <w:divBdr>
        <w:top w:val="none" w:sz="0" w:space="0" w:color="auto"/>
        <w:left w:val="none" w:sz="0" w:space="0" w:color="auto"/>
        <w:bottom w:val="none" w:sz="0" w:space="0" w:color="auto"/>
        <w:right w:val="none" w:sz="0" w:space="0" w:color="auto"/>
      </w:divBdr>
    </w:div>
    <w:div w:id="1107695669">
      <w:bodyDiv w:val="1"/>
      <w:marLeft w:val="0"/>
      <w:marRight w:val="0"/>
      <w:marTop w:val="0"/>
      <w:marBottom w:val="0"/>
      <w:divBdr>
        <w:top w:val="none" w:sz="0" w:space="0" w:color="auto"/>
        <w:left w:val="none" w:sz="0" w:space="0" w:color="auto"/>
        <w:bottom w:val="none" w:sz="0" w:space="0" w:color="auto"/>
        <w:right w:val="none" w:sz="0" w:space="0" w:color="auto"/>
      </w:divBdr>
    </w:div>
    <w:div w:id="1162355013">
      <w:bodyDiv w:val="1"/>
      <w:marLeft w:val="0"/>
      <w:marRight w:val="0"/>
      <w:marTop w:val="0"/>
      <w:marBottom w:val="0"/>
      <w:divBdr>
        <w:top w:val="none" w:sz="0" w:space="0" w:color="auto"/>
        <w:left w:val="none" w:sz="0" w:space="0" w:color="auto"/>
        <w:bottom w:val="none" w:sz="0" w:space="0" w:color="auto"/>
        <w:right w:val="none" w:sz="0" w:space="0" w:color="auto"/>
      </w:divBdr>
    </w:div>
    <w:div w:id="1211500335">
      <w:bodyDiv w:val="1"/>
      <w:marLeft w:val="0"/>
      <w:marRight w:val="0"/>
      <w:marTop w:val="0"/>
      <w:marBottom w:val="0"/>
      <w:divBdr>
        <w:top w:val="none" w:sz="0" w:space="0" w:color="auto"/>
        <w:left w:val="none" w:sz="0" w:space="0" w:color="auto"/>
        <w:bottom w:val="none" w:sz="0" w:space="0" w:color="auto"/>
        <w:right w:val="none" w:sz="0" w:space="0" w:color="auto"/>
      </w:divBdr>
    </w:div>
    <w:div w:id="1406142928">
      <w:bodyDiv w:val="1"/>
      <w:marLeft w:val="0"/>
      <w:marRight w:val="0"/>
      <w:marTop w:val="0"/>
      <w:marBottom w:val="0"/>
      <w:divBdr>
        <w:top w:val="none" w:sz="0" w:space="0" w:color="auto"/>
        <w:left w:val="none" w:sz="0" w:space="0" w:color="auto"/>
        <w:bottom w:val="none" w:sz="0" w:space="0" w:color="auto"/>
        <w:right w:val="none" w:sz="0" w:space="0" w:color="auto"/>
      </w:divBdr>
    </w:div>
    <w:div w:id="1409771832">
      <w:bodyDiv w:val="1"/>
      <w:marLeft w:val="0"/>
      <w:marRight w:val="0"/>
      <w:marTop w:val="0"/>
      <w:marBottom w:val="0"/>
      <w:divBdr>
        <w:top w:val="none" w:sz="0" w:space="0" w:color="auto"/>
        <w:left w:val="none" w:sz="0" w:space="0" w:color="auto"/>
        <w:bottom w:val="none" w:sz="0" w:space="0" w:color="auto"/>
        <w:right w:val="none" w:sz="0" w:space="0" w:color="auto"/>
      </w:divBdr>
    </w:div>
    <w:div w:id="1625766673">
      <w:bodyDiv w:val="1"/>
      <w:marLeft w:val="0"/>
      <w:marRight w:val="0"/>
      <w:marTop w:val="0"/>
      <w:marBottom w:val="0"/>
      <w:divBdr>
        <w:top w:val="none" w:sz="0" w:space="0" w:color="auto"/>
        <w:left w:val="none" w:sz="0" w:space="0" w:color="auto"/>
        <w:bottom w:val="none" w:sz="0" w:space="0" w:color="auto"/>
        <w:right w:val="none" w:sz="0" w:space="0" w:color="auto"/>
      </w:divBdr>
    </w:div>
    <w:div w:id="1734044641">
      <w:bodyDiv w:val="1"/>
      <w:marLeft w:val="0"/>
      <w:marRight w:val="0"/>
      <w:marTop w:val="0"/>
      <w:marBottom w:val="0"/>
      <w:divBdr>
        <w:top w:val="none" w:sz="0" w:space="0" w:color="auto"/>
        <w:left w:val="none" w:sz="0" w:space="0" w:color="auto"/>
        <w:bottom w:val="none" w:sz="0" w:space="0" w:color="auto"/>
        <w:right w:val="none" w:sz="0" w:space="0" w:color="auto"/>
      </w:divBdr>
    </w:div>
    <w:div w:id="1879509148">
      <w:bodyDiv w:val="1"/>
      <w:marLeft w:val="0"/>
      <w:marRight w:val="0"/>
      <w:marTop w:val="0"/>
      <w:marBottom w:val="0"/>
      <w:divBdr>
        <w:top w:val="none" w:sz="0" w:space="0" w:color="auto"/>
        <w:left w:val="none" w:sz="0" w:space="0" w:color="auto"/>
        <w:bottom w:val="none" w:sz="0" w:space="0" w:color="auto"/>
        <w:right w:val="none" w:sz="0" w:space="0" w:color="auto"/>
      </w:divBdr>
    </w:div>
    <w:div w:id="1974404816">
      <w:bodyDiv w:val="1"/>
      <w:marLeft w:val="0"/>
      <w:marRight w:val="0"/>
      <w:marTop w:val="0"/>
      <w:marBottom w:val="0"/>
      <w:divBdr>
        <w:top w:val="none" w:sz="0" w:space="0" w:color="auto"/>
        <w:left w:val="none" w:sz="0" w:space="0" w:color="auto"/>
        <w:bottom w:val="none" w:sz="0" w:space="0" w:color="auto"/>
        <w:right w:val="none" w:sz="0" w:space="0" w:color="auto"/>
      </w:divBdr>
    </w:div>
    <w:div w:id="2020346360">
      <w:bodyDiv w:val="1"/>
      <w:marLeft w:val="0"/>
      <w:marRight w:val="0"/>
      <w:marTop w:val="0"/>
      <w:marBottom w:val="0"/>
      <w:divBdr>
        <w:top w:val="none" w:sz="0" w:space="0" w:color="auto"/>
        <w:left w:val="none" w:sz="0" w:space="0" w:color="auto"/>
        <w:bottom w:val="none" w:sz="0" w:space="0" w:color="auto"/>
        <w:right w:val="none" w:sz="0" w:space="0" w:color="auto"/>
      </w:divBdr>
    </w:div>
    <w:div w:id="211794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phen.Radford-Hancock@gloucestershire.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A5A72-C27B-4477-8A4E-5E47AA538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1620</Words>
  <Characters>9236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10835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LAWSON-SMITH, Amanda</dc:creator>
  <cp:lastModifiedBy>SHIBLI, Emma</cp:lastModifiedBy>
  <cp:revision>5</cp:revision>
  <dcterms:created xsi:type="dcterms:W3CDTF">2022-05-10T11:39:00Z</dcterms:created>
  <dcterms:modified xsi:type="dcterms:W3CDTF">2022-05-10T16:23:00Z</dcterms:modified>
</cp:coreProperties>
</file>